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DECLARAÇÃO DE ADEQUAÇÃO E UTILIZAÇÃO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MINUTAS AGU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xxxx para atender as necessidades do Instituto Federal Catarinense – Campus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0" w:right="0" w:firstLine="90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CERTIFICO que as minutas que integram o presente processo foram extraídas do sítio eletrônico da Advocacia-Geral da União no endereço </w:t>
      </w:r>
      <w:hyperlink r:id="rId6">
        <w:r w:rsidDel="00000000" w:rsidR="00000000" w:rsidRPr="00000000">
          <w:rPr>
            <w:rFonts w:ascii="Arial" w:cs="Arial" w:eastAsia="Arial" w:hAnsi="Arial"/>
            <w:color w:val="000080"/>
            <w:sz w:val="20"/>
            <w:szCs w:val="20"/>
            <w:u w:val="single"/>
            <w:vertAlign w:val="baseline"/>
            <w:rtl w:val="0"/>
          </w:rPr>
          <w:t xml:space="preserve">www.agu.gov.br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e que conferi que se tratam dos modelos de minutas atualizados dos documentos: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Indicar os modelos efetivamente utilizados.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0" w:right="0" w:firstLine="90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0" w:right="0" w:firstLine="90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CERTIFICO, também, que os documentos Estudo Técnico Preliminar, Matriz de Riscos e Termo de Referência estão devidamente cadastrados nos sistemas estruturantes do Governo Federal.</w:t>
      </w:r>
    </w:p>
    <w:p w:rsidR="00000000" w:rsidDel="00000000" w:rsidP="00000000" w:rsidRDefault="00000000" w:rsidRPr="00000000" w14:paraId="00000008">
      <w:pPr>
        <w:widowControl w:val="0"/>
        <w:ind w:left="0" w:right="0" w:firstLine="90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0" w:right="0" w:firstLine="90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CERTIFICO, ainda, que ao final da elaboração do Termo de Referência,avaliou-se a necessidade de classificá-lo nos termos da Lei nº 12.527, de 18 de novembro de 2011, não sendo aplicável o sigilo ao caso concreto.</w:t>
      </w:r>
    </w:p>
    <w:p w:rsidR="00000000" w:rsidDel="00000000" w:rsidP="00000000" w:rsidRDefault="00000000" w:rsidRPr="00000000" w14:paraId="0000000A">
      <w:pPr>
        <w:widowControl w:val="0"/>
        <w:ind w:left="0" w:right="0" w:firstLine="90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85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Destaca-se a realização das seguintes modificações nas minutas supracitadas: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85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29" w:hanging="36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Por questões operacionais foram </w:t>
      </w:r>
      <w:r w:rsidDel="00000000" w:rsidR="00000000" w:rsidRPr="00000000">
        <w:rPr>
          <w:rFonts w:ascii="Arial" w:cs="Arial" w:eastAsia="Arial" w:hAnsi="Arial"/>
          <w:b w:val="1"/>
          <w:color w:val="ed1c24"/>
          <w:sz w:val="20"/>
          <w:szCs w:val="20"/>
          <w:u w:val="single"/>
          <w:vertAlign w:val="baseline"/>
          <w:rtl w:val="0"/>
        </w:rPr>
        <w:t xml:space="preserve">excluídas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as Cláusulas a seguir: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- Edital: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vertAlign w:val="baseline"/>
          <w:rtl w:val="0"/>
        </w:rPr>
        <w:tab/>
        <w:t xml:space="preserve">Item xxx: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u w:val="none"/>
          <w:vertAlign w:val="baseline"/>
          <w:rtl w:val="0"/>
        </w:rPr>
        <w:t xml:space="preserve">Por não ser adotado intervalo mínimo de lances neste certame.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- Termo de Referência: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188"/>
        </w:tabs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a"/>
          <w:sz w:val="20"/>
          <w:szCs w:val="20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188"/>
        </w:tabs>
        <w:spacing w:after="0" w:before="0" w:line="276" w:lineRule="auto"/>
        <w:ind w:left="737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a"/>
          <w:sz w:val="20"/>
          <w:szCs w:val="20"/>
          <w:u w:val="none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em xxx: 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Por não serem estabelecidos critérios para análise de amostra. Caso seja solicitada, se restringirá aos aspectos técnicos e características constantes no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188"/>
        </w:tabs>
        <w:spacing w:after="0" w:before="0" w:line="276" w:lineRule="auto"/>
        <w:ind w:left="737" w:right="0" w:firstLine="0"/>
        <w:jc w:val="both"/>
        <w:rPr>
          <w:strike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188"/>
        </w:tabs>
        <w:spacing w:after="113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- Contrato: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188"/>
        </w:tabs>
        <w:spacing w:after="113" w:before="0" w:line="276" w:lineRule="auto"/>
        <w:ind w:left="737" w:right="0" w:firstLine="0"/>
        <w:jc w:val="both"/>
        <w:rPr>
          <w:rFonts w:ascii="Arial" w:cs="Arial" w:eastAsia="Arial" w:hAnsi="Arial"/>
          <w:b w:val="1"/>
          <w:i w:val="0"/>
          <w:color w:val="00000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Item xxx: 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Por não se aplicar ao objeto licitado neste certame.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113" w:line="276" w:lineRule="auto"/>
        <w:ind w:left="1429" w:hanging="36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a"/>
          <w:sz w:val="20"/>
          <w:szCs w:val="20"/>
          <w:vertAlign w:val="baseline"/>
          <w:rtl w:val="0"/>
        </w:rPr>
        <w:t xml:space="preserve">Por questões operacionais foram </w:t>
      </w:r>
      <w:r w:rsidDel="00000000" w:rsidR="00000000" w:rsidRPr="00000000">
        <w:rPr>
          <w:rFonts w:ascii="Arial" w:cs="Arial" w:eastAsia="Arial" w:hAnsi="Arial"/>
          <w:b w:val="1"/>
          <w:i w:val="0"/>
          <w:color w:val="ed1c24"/>
          <w:sz w:val="20"/>
          <w:szCs w:val="20"/>
          <w:u w:val="single"/>
          <w:vertAlign w:val="baseline"/>
          <w:rtl w:val="0"/>
        </w:rPr>
        <w:t xml:space="preserve">incluídas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a"/>
          <w:sz w:val="20"/>
          <w:szCs w:val="20"/>
          <w:vertAlign w:val="baseline"/>
          <w:rtl w:val="0"/>
        </w:rPr>
        <w:t xml:space="preserve"> as Cláusulas a seguir: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13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u w:val="singl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u w:val="single"/>
          <w:vertAlign w:val="baseline"/>
          <w:rtl w:val="0"/>
        </w:rPr>
        <w:t xml:space="preserve">Edital: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="360" w:lineRule="auto"/>
        <w:ind w:left="737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u w:val="none"/>
          <w:vertAlign w:val="baseline"/>
          <w:rtl w:val="0"/>
        </w:rPr>
        <w:t xml:space="preserve">Item xx: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u w:val="none"/>
          <w:vertAlign w:val="baseline"/>
          <w:rtl w:val="0"/>
        </w:rPr>
        <w:t xml:space="preserve"> Para cientificar os licitantes do foro eleito.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="360" w:lineRule="auto"/>
        <w:ind w:left="737" w:right="0" w:firstLine="0"/>
        <w:jc w:val="both"/>
        <w:rPr>
          <w:rFonts w:ascii="Arial" w:cs="Arial" w:eastAsia="Arial" w:hAnsi="Arial"/>
          <w:b w:val="1"/>
          <w:i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513"/>
          <w:tab w:val="left" w:leader="none" w:pos="1140"/>
        </w:tabs>
        <w:spacing w:after="113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single"/>
          <w:vertAlign w:val="baseline"/>
          <w:rtl w:val="0"/>
        </w:rPr>
        <w:t xml:space="preserve">- Termo de Referência: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513"/>
          <w:tab w:val="left" w:leader="none" w:pos="1140"/>
        </w:tabs>
        <w:spacing w:after="113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513"/>
          <w:tab w:val="left" w:leader="none" w:pos="1140"/>
        </w:tabs>
        <w:spacing w:after="113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ab/>
        <w:t xml:space="preserve">Itens xxx a xxxx: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Para cientificar o licitante das obrigações que a Contratada estará sujeita.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513"/>
          <w:tab w:val="left" w:leader="none" w:pos="1140"/>
        </w:tabs>
        <w:spacing w:after="113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513"/>
          <w:tab w:val="left" w:leader="none" w:pos="1140"/>
        </w:tabs>
        <w:spacing w:after="113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single"/>
          <w:vertAlign w:val="baseline"/>
          <w:rtl w:val="0"/>
        </w:rPr>
        <w:t xml:space="preserve">- Contrato: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120" w:before="120" w:line="276" w:lineRule="auto"/>
        <w:ind w:left="737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sz w:val="20"/>
          <w:szCs w:val="20"/>
          <w:u w:val="none"/>
          <w:vertAlign w:val="baseline"/>
          <w:rtl w:val="0"/>
        </w:rPr>
        <w:t xml:space="preserve">Item xx: 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sz w:val="20"/>
          <w:szCs w:val="20"/>
          <w:u w:val="none"/>
          <w:vertAlign w:val="baseline"/>
          <w:rtl w:val="0"/>
        </w:rPr>
        <w:t xml:space="preserve">Para cientificar da garantia dos objetos contratados.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120" w:before="120" w:line="276" w:lineRule="auto"/>
        <w:ind w:left="737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before="120" w:line="276" w:lineRule="auto"/>
        <w:ind w:left="1134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a"/>
          <w:sz w:val="20"/>
          <w:szCs w:val="20"/>
          <w:vertAlign w:val="baseline"/>
          <w:rtl w:val="0"/>
        </w:rPr>
        <w:t xml:space="preserve">Por questões operacionais foram realizadas </w:t>
      </w:r>
      <w:r w:rsidDel="00000000" w:rsidR="00000000" w:rsidRPr="00000000">
        <w:rPr>
          <w:rFonts w:ascii="Arial" w:cs="Arial" w:eastAsia="Arial" w:hAnsi="Arial"/>
          <w:b w:val="1"/>
          <w:i w:val="0"/>
          <w:color w:val="ed1c24"/>
          <w:sz w:val="20"/>
          <w:szCs w:val="20"/>
          <w:u w:val="single"/>
          <w:vertAlign w:val="baseline"/>
          <w:rtl w:val="0"/>
        </w:rPr>
        <w:t xml:space="preserve">alterações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a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a"/>
          <w:sz w:val="20"/>
          <w:szCs w:val="20"/>
          <w:vertAlign w:val="baseline"/>
          <w:rtl w:val="0"/>
        </w:rPr>
        <w:t xml:space="preserve">nas Cláusulas a seguir: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1134"/>
        </w:tabs>
        <w:spacing w:after="113" w:before="0" w:line="276" w:lineRule="auto"/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- Edital: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1134"/>
        </w:tabs>
        <w:spacing w:after="113" w:before="0" w:line="276" w:lineRule="auto"/>
        <w:ind w:left="360" w:right="0" w:firstLine="0"/>
        <w:jc w:val="both"/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1134"/>
        </w:tabs>
        <w:spacing w:after="113" w:before="0" w:line="276" w:lineRule="auto"/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-Termo de Referência/Projeto Básico: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1134"/>
        </w:tabs>
        <w:spacing w:after="113" w:before="0" w:line="276" w:lineRule="auto"/>
        <w:ind w:left="360" w:right="0" w:firstLine="0"/>
        <w:jc w:val="both"/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1134"/>
        </w:tabs>
        <w:spacing w:after="113" w:before="0" w:line="276" w:lineRule="auto"/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- Contrato: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0" w:before="0" w:line="240" w:lineRule="auto"/>
        <w:ind w:left="737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Item xx: 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Para restringir a vigência do contrato ao crédito orçamentário.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right="0" w:firstLine="0"/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Local,xx, xx de xxxxxx de 202x.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0" w:firstLine="0"/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assinado eletronicamente no SIPAC pelo Responsável da Coordenação de Compras, da Diretoria de Administração e Planejamento/PROAD e pela Autoridade Máxima da Unidade.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145" cy="51625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97" l="-65" r="-65" t="-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51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3F">
          <w:pPr>
            <w:numPr>
              <w:ilvl w:val="0"/>
              <w:numId w:val="3"/>
            </w:numPr>
            <w:ind w:left="0" w:firstLine="0"/>
            <w:jc w:val="both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Comissão responsável pelos mapeamentos dos fluxos e padronizações dos processos de aquisições do Instituto Federal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numPr>
              <w:ilvl w:val="0"/>
              <w:numId w:val="3"/>
            </w:numPr>
            <w:ind w:left="0" w:firstLine="0"/>
            <w:jc w:val="both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Portaria nº 22/2020 – PROAD/ IFC, de 22 de maio de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numPr>
              <w:ilvl w:val="0"/>
              <w:numId w:val="3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spacing w:after="0" w:before="0" w:line="240" w:lineRule="auto"/>
            <w:ind w:left="0" w:firstLine="0"/>
            <w:jc w:val="both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z w:val="16"/>
              <w:szCs w:val="16"/>
              <w:u w:val="single"/>
              <w:vertAlign w:val="baseline"/>
              <w:rtl w:val="0"/>
            </w:rPr>
            <w:t xml:space="preserve">Atualização: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Março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z w:val="16"/>
              <w:szCs w:val="16"/>
              <w:u w:val="single"/>
              <w:vertAlign w:val="baseline"/>
              <w:rtl w:val="0"/>
            </w:rPr>
            <w:t xml:space="preserve">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4840" cy="65341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872" l="-1913" r="-1914" t="-1871"/>
                  <a:stretch>
                    <a:fillRect/>
                  </a:stretch>
                </pic:blipFill>
                <pic:spPr>
                  <a:xfrm>
                    <a:off x="0" y="0"/>
                    <a:ext cx="624840" cy="653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1429" w:hanging="360"/>
      </w:pPr>
      <w:rPr>
        <w:rFonts w:ascii="Arial" w:cs="Arial" w:eastAsia="Arial" w:hAnsi="Arial"/>
        <w:b w:val="1"/>
        <w:i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ascii="Arial" w:cs="Arial" w:eastAsia="Arial" w:hAnsi="Arial"/>
        <w:b w:val="1"/>
        <w:i w:val="0"/>
        <w:color w:val="00000a"/>
        <w:sz w:val="20"/>
        <w:szCs w:val="20"/>
        <w:highlight w:val="white"/>
        <w:vertAlign w:val="baseline"/>
      </w:rPr>
    </w:lvl>
    <w:lvl w:ilvl="2">
      <w:start w:val="1"/>
      <w:numFmt w:val="decimal"/>
      <w:lvlText w:val="%3."/>
      <w:lvlJc w:val="left"/>
      <w:pPr>
        <w:ind w:left="2149" w:hanging="360"/>
      </w:pPr>
      <w:rPr>
        <w:rFonts w:ascii="Arial" w:cs="Arial" w:eastAsia="Arial" w:hAnsi="Arial"/>
        <w:b w:val="0"/>
        <w:i w:val="1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09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869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229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8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949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309" w:hanging="360"/>
      </w:pPr>
      <w:rPr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0" w:firstLine="0"/>
      </w:pPr>
      <w:rPr>
        <w:rFonts w:ascii="Noto Sans Symbols" w:cs="Noto Sans Symbols" w:eastAsia="Noto Sans Symbols" w:hAnsi="Noto Sans Symbols"/>
        <w:smallCaps w:val="0"/>
        <w:color w:val="222222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ascii="Arial" w:cs="Arial" w:eastAsia="Arial" w:hAnsi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rFonts w:ascii="Arial" w:cs="Arial" w:eastAsia="Arial" w:hAnsi="Arial"/>
        <w:i w:val="1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cs="Arial" w:eastAsia="Arial" w:hAnsi="Arial"/>
        <w:i w:val="1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49" w:hanging="360"/>
      </w:pPr>
      <w:rPr>
        <w:rFonts w:ascii="Arial" w:cs="Arial" w:eastAsia="Arial" w:hAnsi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09" w:hanging="360"/>
      </w:pPr>
      <w:rPr>
        <w:rFonts w:ascii="Arial" w:cs="Arial" w:eastAsia="Arial" w:hAnsi="Arial"/>
        <w:i w:val="1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2869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229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8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949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309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agu.gov.br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