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comment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color w:val="5B5B5F"/>
          <w:sz w:val="36"/>
          <w:szCs w:val="36"/>
        </w:rPr>
      </w:pPr>
      <w:r>
        <w:rPr>
          <w:rFonts w:cs="Arial" w:ascii="Arial" w:hAnsi="Arial"/>
          <w:color w:val="5B5B5F"/>
          <w:sz w:val="36"/>
          <w:szCs w:val="36"/>
        </w:rPr>
      </w:r>
    </w:p>
    <w:p>
      <w:pPr>
        <w:pStyle w:val="Normal"/>
        <w:rPr>
          <w:rFonts w:ascii="Arial" w:hAnsi="Arial" w:cs="Arial"/>
          <w:color w:val="5B5B5F"/>
          <w:sz w:val="36"/>
          <w:szCs w:val="36"/>
        </w:rPr>
      </w:pPr>
      <w:r>
        <w:rPr>
          <w:rFonts w:cs="Arial" w:ascii="Arial" w:hAnsi="Arial"/>
          <w:color w:val="5B5B5F"/>
          <w:sz w:val="36"/>
          <w:szCs w:val="36"/>
        </w:rPr>
      </w:r>
    </w:p>
    <w:p>
      <w:pPr>
        <w:pStyle w:val="Normal"/>
        <w:rPr>
          <w:rFonts w:ascii="Arial" w:hAnsi="Arial" w:cs="Arial"/>
          <w:color w:val="5B5B5F"/>
          <w:sz w:val="36"/>
          <w:szCs w:val="36"/>
        </w:rPr>
      </w:pPr>
      <w:r>
        <w:rPr>
          <w:rFonts w:cs="Arial" w:ascii="Arial" w:hAnsi="Arial"/>
          <w:color w:val="5B5B5F"/>
          <w:sz w:val="36"/>
          <w:szCs w:val="36"/>
        </w:rPr>
      </w:r>
    </w:p>
    <w:p>
      <w:pPr>
        <w:pStyle w:val="Normal"/>
        <w:rPr>
          <w:rFonts w:ascii="Arial" w:hAnsi="Arial" w:cs="Arial"/>
          <w:b/>
          <w:b/>
          <w:bCs/>
          <w:color w:val="405CA1"/>
          <w:sz w:val="56"/>
          <w:szCs w:val="56"/>
        </w:rPr>
      </w:pPr>
      <w:commentRangeStart w:id="0"/>
      <w:r>
        <w:rPr>
          <w:rFonts w:cs="Arial" w:ascii="Arial" w:hAnsi="Arial"/>
          <w:color w:val="405CA1"/>
          <w:sz w:val="56"/>
          <w:szCs w:val="56"/>
        </w:rPr>
        <w:t>PREGÃO</w:t>
      </w:r>
    </w:p>
    <w:p>
      <w:pPr>
        <w:pStyle w:val="Normal"/>
        <w:rPr>
          <w:rFonts w:ascii="Arial" w:hAnsi="Arial" w:cs="Arial"/>
          <w:b/>
          <w:b/>
          <w:bCs/>
          <w:color w:val="405CA1"/>
          <w:sz w:val="56"/>
          <w:szCs w:val="56"/>
        </w:rPr>
      </w:pPr>
      <w:r>
        <w:rPr>
          <w:rFonts w:cs="Arial" w:ascii="Arial" w:hAnsi="Arial"/>
          <w:color w:val="405CA1"/>
          <w:sz w:val="56"/>
          <w:szCs w:val="56"/>
        </w:rPr>
        <w:t>ELETRÔNICO</w:t>
      </w:r>
      <w:commentRangeEnd w:id="0"/>
      <w:r>
        <w:commentReference w:id="0"/>
      </w:r>
      <w:r>
        <w:rPr>
          <w:rFonts w:cs="Arial" w:ascii="Arial" w:hAnsi="Arial"/>
          <w:color w:val="405CA1"/>
          <w:sz w:val="56"/>
          <w:szCs w:val="56"/>
        </w:rPr>
      </w:r>
    </w:p>
    <w:p>
      <w:pPr>
        <w:pStyle w:val="Normal"/>
        <w:rPr>
          <w:b/>
          <w:b/>
          <w:bCs/>
        </w:rPr>
      </w:pPr>
      <w:r>
        <w:rPr>
          <w:rFonts w:cs="Arial" w:ascii="Arial" w:hAnsi="Arial"/>
          <w:b/>
          <w:bCs/>
          <w:i/>
          <w:iCs/>
          <w:color w:val="5B5B5F"/>
          <w:sz w:val="28"/>
          <w:szCs w:val="28"/>
        </w:rPr>
        <w:t>XXX/</w:t>
      </w:r>
      <w:r>
        <w:rPr>
          <w:rFonts w:cs="Arial" w:ascii="Arial" w:hAnsi="Arial"/>
          <w:b/>
          <w:bCs/>
          <w:i/>
          <w:iCs/>
          <w:color w:val="5B5B5F"/>
          <w:sz w:val="28"/>
          <w:szCs w:val="28"/>
        </w:rPr>
        <w:t>2022</w:t>
      </w:r>
    </w:p>
    <w:p>
      <w:pPr>
        <w:pStyle w:val="Normal"/>
        <w:spacing w:lineRule="auto" w:line="259"/>
        <w:rPr>
          <w:rFonts w:ascii="Arial" w:hAnsi="Arial" w:cs="Arial"/>
          <w:b/>
          <w:b/>
          <w:bCs/>
          <w:color w:val="405CA1"/>
          <w:sz w:val="28"/>
          <w:szCs w:val="28"/>
        </w:rPr>
      </w:pPr>
      <w:r>
        <w:rPr>
          <w:rFonts w:cs="Arial" w:ascii="Arial" w:hAnsi="Arial"/>
          <w:b/>
          <w:bCs/>
          <w:color w:val="405CA1"/>
          <w:sz w:val="28"/>
          <w:szCs w:val="28"/>
        </w:rPr>
      </w:r>
    </w:p>
    <w:p>
      <w:pPr>
        <w:pStyle w:val="Normal"/>
        <w:spacing w:lineRule="auto" w:line="259"/>
        <w:rPr>
          <w:rFonts w:ascii="Arial" w:hAnsi="Arial" w:cs="Arial"/>
          <w:b/>
          <w:b/>
          <w:bCs/>
          <w:color w:val="405CA1"/>
          <w:sz w:val="26"/>
          <w:szCs w:val="26"/>
        </w:rPr>
      </w:pPr>
      <w:r>
        <w:rPr>
          <w:rFonts w:cs="Arial" w:ascii="Arial" w:hAnsi="Arial"/>
          <w:b/>
          <w:bCs/>
          <w:color w:val="405CA1"/>
          <w:sz w:val="32"/>
          <w:szCs w:val="32"/>
        </w:rPr>
        <w:t>CONTRATANTE</w:t>
      </w:r>
      <w:r>
        <w:rPr>
          <w:rFonts w:cs="Arial" w:ascii="Arial" w:hAnsi="Arial"/>
          <w:b/>
          <w:bCs/>
          <w:color w:val="405CA1"/>
          <w:sz w:val="26"/>
          <w:szCs w:val="26"/>
        </w:rPr>
        <w:t xml:space="preserve"> (UASG)</w:t>
      </w:r>
    </w:p>
    <w:p>
      <w:pPr>
        <w:pStyle w:val="Normal"/>
        <w:rPr>
          <w:rFonts w:ascii="Arial" w:hAnsi="Arial" w:cs="Arial"/>
          <w:color w:val="5B5B5F"/>
          <w:sz w:val="26"/>
          <w:szCs w:val="26"/>
        </w:rPr>
      </w:pPr>
      <w:r>
        <w:rPr>
          <w:rFonts w:cs="Arial" w:ascii="Arial" w:hAnsi="Arial"/>
          <w:b/>
          <w:bCs/>
          <w:color w:val="5B5B5F"/>
          <w:sz w:val="26"/>
          <w:szCs w:val="26"/>
        </w:rPr>
        <w:t>Instituto Federal Catarinense – Campus xxxx/Reitoria (158125)</w:t>
      </w:r>
    </w:p>
    <w:p>
      <w:pPr>
        <w:pStyle w:val="Normal"/>
        <w:rPr>
          <w:rFonts w:ascii="Arial" w:hAnsi="Arial" w:cs="Arial"/>
          <w:color w:val="5B5B5F"/>
          <w:sz w:val="26"/>
          <w:szCs w:val="26"/>
        </w:rPr>
      </w:pPr>
      <w:r>
        <w:rPr>
          <w:b/>
          <w:bCs/>
        </w:rPr>
      </w:r>
    </w:p>
    <w:p>
      <w:pPr>
        <w:pStyle w:val="Normal"/>
        <w:rPr>
          <w:rFonts w:ascii="Arial" w:hAnsi="Arial" w:cs="Arial"/>
          <w:b/>
          <w:b/>
          <w:bCs/>
          <w:color w:val="405CA1"/>
          <w:sz w:val="32"/>
          <w:szCs w:val="32"/>
          <w:lang w:eastAsia="pt-BR"/>
        </w:rPr>
      </w:pPr>
      <w:r>
        <w:rPr>
          <w:rFonts w:cs="Arial" w:ascii="Arial" w:hAnsi="Arial"/>
          <w:b/>
          <w:bCs/>
          <w:color w:val="405CA1"/>
          <w:sz w:val="32"/>
          <w:szCs w:val="32"/>
          <w:lang w:eastAsia="pt-BR"/>
        </w:rPr>
        <w:t>DADOS PARA CONTATO</w:t>
      </w:r>
    </w:p>
    <w:p>
      <w:pPr>
        <w:pStyle w:val="Normal"/>
        <w:rPr>
          <w:rFonts w:ascii="Arial" w:hAnsi="Arial" w:cs="Arial"/>
          <w:b/>
          <w:b/>
          <w:bCs/>
          <w:color w:val="5B5B5F"/>
          <w:sz w:val="26"/>
          <w:szCs w:val="26"/>
          <w:lang w:eastAsia="pt-BR"/>
        </w:rPr>
      </w:pPr>
      <w:r>
        <w:rPr>
          <w:rFonts w:cs="Arial" w:ascii="Arial" w:hAnsi="Arial"/>
          <w:b/>
          <w:bCs/>
          <w:color w:val="5B5B5F"/>
          <w:sz w:val="26"/>
          <w:szCs w:val="26"/>
          <w:lang w:eastAsia="pt-BR"/>
        </w:rPr>
        <w:t>E-mail: xxxxx@ifc.edu.br</w:t>
      </w:r>
    </w:p>
    <w:p>
      <w:pPr>
        <w:pStyle w:val="Normal"/>
        <w:rPr>
          <w:rFonts w:ascii="Arial" w:hAnsi="Arial" w:cs="Arial"/>
          <w:b/>
          <w:b/>
          <w:bCs/>
          <w:color w:val="5B5B5F"/>
          <w:sz w:val="26"/>
          <w:szCs w:val="26"/>
          <w:lang w:eastAsia="pt-BR"/>
        </w:rPr>
      </w:pPr>
      <w:r>
        <w:rPr>
          <w:rFonts w:cs="Arial" w:ascii="Arial" w:hAnsi="Arial"/>
          <w:b/>
          <w:bCs/>
          <w:color w:val="5B5B5F"/>
          <w:sz w:val="26"/>
          <w:szCs w:val="26"/>
          <w:lang w:eastAsia="pt-BR"/>
        </w:rPr>
        <w:t xml:space="preserve">Telefone: </w:t>
      </w:r>
      <w:r>
        <w:rPr>
          <w:rFonts w:eastAsia="Times New Roman" w:cs="Arial" w:ascii="Arial" w:hAnsi="Arial"/>
          <w:b/>
          <w:bCs/>
          <w:color w:val="5B5B5F"/>
          <w:sz w:val="26"/>
          <w:szCs w:val="26"/>
          <w:lang w:eastAsia="pt-BR"/>
        </w:rPr>
        <w:t>(xx) xxxx-xxxx</w:t>
      </w:r>
    </w:p>
    <w:p>
      <w:pPr>
        <w:pStyle w:val="Normal"/>
        <w:rPr>
          <w:rFonts w:ascii="Arial" w:hAnsi="Arial" w:cs="Arial"/>
          <w:color w:val="5B5B5F"/>
          <w:sz w:val="26"/>
          <w:szCs w:val="26"/>
        </w:rPr>
      </w:pPr>
      <w:r>
        <w:rPr>
          <w:rFonts w:cs="Arial" w:ascii="Arial" w:hAnsi="Arial"/>
          <w:b/>
          <w:bCs/>
          <w:color w:val="405CA1"/>
          <w:sz w:val="32"/>
          <w:szCs w:val="32"/>
        </w:rPr>
      </w:r>
    </w:p>
    <w:p>
      <w:pPr>
        <w:pStyle w:val="Normal"/>
        <w:rPr>
          <w:rFonts w:ascii="Arial" w:hAnsi="Arial" w:cs="Arial"/>
          <w:b/>
          <w:b/>
          <w:bCs/>
          <w:color w:val="5B5B5F"/>
          <w:sz w:val="26"/>
          <w:szCs w:val="26"/>
        </w:rPr>
      </w:pPr>
      <w:r>
        <w:rPr>
          <w:rFonts w:cs="Arial" w:ascii="Arial" w:hAnsi="Arial"/>
          <w:b/>
          <w:bCs/>
          <w:color w:val="405CA1"/>
          <w:sz w:val="32"/>
          <w:szCs w:val="32"/>
        </w:rPr>
        <w:t>OBJETO</w:t>
      </w:r>
    </w:p>
    <w:p>
      <w:pPr>
        <w:pStyle w:val="Normal"/>
        <w:jc w:val="both"/>
        <w:rPr/>
      </w:pPr>
      <w:r>
        <w:rPr>
          <w:rFonts w:eastAsia="Times New Roman" w:cs="Arial" w:ascii="Arial" w:hAnsi="Arial"/>
          <w:b/>
          <w:bCs/>
          <w:color w:val="5B5B5F"/>
          <w:sz w:val="26"/>
          <w:szCs w:val="26"/>
          <w:lang w:eastAsia="pt-BR"/>
        </w:rPr>
        <w:t>Aquisição de xxxxx para atender as necessidades do Instituto Federal Catarinense – Campus xxxx/Reitoria.</w:t>
      </w:r>
      <w:r>
        <w:rPr>
          <w:b/>
          <w:bCs/>
          <w:sz w:val="24"/>
        </w:rPr>
        <w:t xml:space="preserve"> </w:t>
      </w:r>
    </w:p>
    <w:p>
      <w:pPr>
        <w:pStyle w:val="Normal"/>
        <w:rPr>
          <w:rFonts w:ascii="Arial" w:hAnsi="Arial" w:cs="Arial"/>
          <w:color w:val="5B5B5F"/>
          <w:sz w:val="28"/>
          <w:szCs w:val="28"/>
        </w:rPr>
      </w:pPr>
      <w:r>
        <w:rPr>
          <w:rFonts w:cs="Arial" w:ascii="Arial" w:hAnsi="Arial"/>
          <w:color w:val="5B5B5F"/>
          <w:sz w:val="28"/>
          <w:szCs w:val="28"/>
        </w:rPr>
      </w:r>
    </w:p>
    <w:p>
      <w:pPr>
        <w:pStyle w:val="Normal"/>
        <w:rPr>
          <w:rFonts w:ascii="Arial" w:hAnsi="Arial" w:cs="Arial"/>
          <w:b/>
          <w:b/>
          <w:bCs/>
          <w:color w:val="405CA1"/>
          <w:sz w:val="26"/>
          <w:szCs w:val="26"/>
        </w:rPr>
      </w:pPr>
      <w:r>
        <w:rPr>
          <w:rFonts w:cs="Arial" w:ascii="Arial" w:hAnsi="Arial"/>
          <w:b/>
          <w:bCs/>
          <w:color w:val="405CA1"/>
          <w:sz w:val="32"/>
          <w:szCs w:val="32"/>
        </w:rPr>
        <w:t>VALOR</w:t>
      </w:r>
      <w:r>
        <w:rPr>
          <w:rFonts w:cs="Arial" w:ascii="Arial" w:hAnsi="Arial"/>
          <w:b/>
          <w:bCs/>
          <w:color w:val="405CA1"/>
          <w:sz w:val="26"/>
          <w:szCs w:val="26"/>
        </w:rPr>
        <w:t xml:space="preserve"> </w:t>
      </w:r>
      <w:r>
        <w:rPr>
          <w:rFonts w:cs="Arial" w:ascii="Arial" w:hAnsi="Arial"/>
          <w:b/>
          <w:bCs/>
          <w:color w:val="405CA1"/>
          <w:sz w:val="32"/>
          <w:szCs w:val="32"/>
        </w:rPr>
        <w:t>TOTAL DA CONTRATAÇÃO</w:t>
      </w:r>
    </w:p>
    <w:p>
      <w:pPr>
        <w:pStyle w:val="Normal"/>
        <w:rPr>
          <w:rFonts w:ascii="Arial" w:hAnsi="Arial" w:cs="Arial"/>
          <w:b/>
          <w:b/>
          <w:bCs/>
          <w:color w:val="5B5B5F"/>
          <w:sz w:val="28"/>
          <w:szCs w:val="28"/>
        </w:rPr>
      </w:pPr>
      <w:r>
        <w:rPr>
          <w:rFonts w:cs="Arial" w:ascii="Arial" w:hAnsi="Arial"/>
          <w:b/>
          <w:bCs/>
          <w:color w:val="5B5B5F"/>
          <w:sz w:val="28"/>
          <w:szCs w:val="28"/>
        </w:rPr>
        <w:t>R$ xx.xxx.xxx,</w:t>
      </w:r>
      <w:r>
        <w:rPr>
          <w:rFonts w:cs="Arial" w:ascii="Arial" w:hAnsi="Arial"/>
          <w:b/>
          <w:bCs/>
          <w:color w:val="5B5B5F"/>
        </w:rPr>
        <w:t>xx</w:t>
      </w:r>
    </w:p>
    <w:p>
      <w:pPr>
        <w:pStyle w:val="Normal"/>
        <w:rPr>
          <w:rFonts w:ascii="Arial" w:hAnsi="Arial" w:cs="Arial"/>
          <w:b/>
          <w:b/>
          <w:bCs/>
          <w:color w:val="5B5B5F"/>
          <w:sz w:val="28"/>
          <w:szCs w:val="28"/>
        </w:rPr>
      </w:pPr>
      <w:r>
        <w:rPr>
          <w:rFonts w:cs="Arial" w:ascii="Arial" w:hAnsi="Arial"/>
          <w:b/>
          <w:bCs/>
          <w:color w:val="5B5B5F"/>
          <w:sz w:val="28"/>
          <w:szCs w:val="28"/>
        </w:rPr>
      </w:r>
    </w:p>
    <w:p>
      <w:pPr>
        <w:pStyle w:val="Normal"/>
        <w:rPr>
          <w:rFonts w:ascii="Arial" w:hAnsi="Arial" w:cs="Arial"/>
          <w:color w:val="5B5B5F"/>
          <w:sz w:val="26"/>
          <w:szCs w:val="26"/>
        </w:rPr>
      </w:pPr>
      <w:r>
        <w:rPr>
          <w:rFonts w:cs="Arial" w:ascii="Arial" w:hAnsi="Arial"/>
          <w:color w:val="5B5B5F"/>
          <w:sz w:val="26"/>
          <w:szCs w:val="26"/>
        </w:rPr>
      </w:r>
    </w:p>
    <w:p>
      <w:pPr>
        <w:pStyle w:val="Normal"/>
        <w:rPr>
          <w:rFonts w:ascii="Arial" w:hAnsi="Arial" w:cs="Arial"/>
          <w:b/>
          <w:b/>
          <w:bCs/>
          <w:color w:val="405CA1"/>
          <w:sz w:val="26"/>
          <w:szCs w:val="26"/>
        </w:rPr>
      </w:pPr>
      <w:commentRangeStart w:id="1"/>
      <w:r>
        <w:rPr>
          <w:rFonts w:cs="Arial" w:ascii="Arial" w:hAnsi="Arial"/>
          <w:b/>
          <w:bCs/>
          <w:color w:val="405CA1"/>
          <w:sz w:val="32"/>
          <w:szCs w:val="32"/>
        </w:rPr>
        <w:t>DATA DA SESSÃO PÚBLICA</w:t>
      </w:r>
    </w:p>
    <w:p>
      <w:pPr>
        <w:pStyle w:val="Normal"/>
        <w:rPr>
          <w:rFonts w:ascii="Arial" w:hAnsi="Arial" w:cs="Arial"/>
          <w:b/>
          <w:b/>
          <w:bCs/>
          <w:color w:val="5B5B5F"/>
          <w:sz w:val="28"/>
          <w:szCs w:val="28"/>
        </w:rPr>
      </w:pPr>
      <w:r>
        <w:rPr>
          <w:rFonts w:cs="Arial" w:ascii="Arial" w:hAnsi="Arial"/>
          <w:color w:val="5B5B5F"/>
          <w:sz w:val="28"/>
          <w:szCs w:val="28"/>
        </w:rPr>
        <w:t xml:space="preserve">Dia </w:t>
      </w:r>
      <w:r>
        <w:rPr>
          <w:rFonts w:cs="Arial" w:ascii="Arial" w:hAnsi="Arial"/>
          <w:b/>
          <w:bCs/>
          <w:color w:val="5B5B5F"/>
          <w:sz w:val="28"/>
          <w:szCs w:val="28"/>
        </w:rPr>
        <w:t xml:space="preserve">XX/XX/XXXX </w:t>
      </w:r>
      <w:r>
        <w:rPr>
          <w:rFonts w:cs="Arial" w:ascii="Arial" w:hAnsi="Arial"/>
          <w:color w:val="5B5B5F"/>
          <w:sz w:val="28"/>
          <w:szCs w:val="28"/>
        </w:rPr>
        <w:t xml:space="preserve">às </w:t>
      </w:r>
      <w:r>
        <w:rPr>
          <w:rFonts w:cs="Arial" w:ascii="Arial" w:hAnsi="Arial"/>
          <w:b/>
          <w:bCs/>
          <w:color w:val="5B5B5F"/>
          <w:sz w:val="28"/>
          <w:szCs w:val="28"/>
        </w:rPr>
        <w:t>XXh</w:t>
      </w:r>
      <w:r>
        <w:rPr>
          <w:rFonts w:cs="Arial" w:ascii="Arial" w:hAnsi="Arial"/>
          <w:b/>
          <w:bCs/>
          <w:color w:val="5B5B5F"/>
          <w:sz w:val="28"/>
          <w:szCs w:val="28"/>
        </w:rPr>
      </w:r>
      <w:commentRangeEnd w:id="1"/>
      <w:r>
        <w:commentReference w:id="1"/>
      </w:r>
      <w:r>
        <w:rPr>
          <w:rFonts w:cs="Arial" w:ascii="Arial" w:hAnsi="Arial"/>
          <w:b/>
          <w:bCs/>
          <w:color w:val="5B5B5F"/>
          <w:sz w:val="28"/>
          <w:szCs w:val="28"/>
        </w:rPr>
        <w:t xml:space="preserve"> (horário de Brasília)</w:t>
      </w:r>
    </w:p>
    <w:p>
      <w:pPr>
        <w:pStyle w:val="Normal"/>
        <w:rPr>
          <w:rFonts w:ascii="Arial" w:hAnsi="Arial" w:cs="Arial"/>
          <w:b/>
          <w:b/>
          <w:bCs/>
          <w:color w:val="5B5B5F"/>
          <w:sz w:val="26"/>
          <w:szCs w:val="26"/>
        </w:rPr>
      </w:pPr>
      <w:r>
        <w:rPr>
          <w:rFonts w:cs="Arial" w:ascii="Arial" w:hAnsi="Arial"/>
          <w:b/>
          <w:bCs/>
          <w:color w:val="5B5B5F"/>
          <w:sz w:val="26"/>
          <w:szCs w:val="26"/>
        </w:rPr>
      </w:r>
    </w:p>
    <w:p>
      <w:pPr>
        <w:pStyle w:val="Normal"/>
        <w:jc w:val="both"/>
        <w:rPr>
          <w:rFonts w:ascii="Arial" w:hAnsi="Arial" w:cs="Arial"/>
          <w:b/>
          <w:b/>
          <w:bCs/>
          <w:caps/>
          <w:color w:val="405CA1"/>
          <w:sz w:val="32"/>
          <w:szCs w:val="32"/>
        </w:rPr>
      </w:pPr>
      <w:r>
        <w:rPr>
          <w:rFonts w:cs="Arial" w:ascii="Arial" w:hAnsi="Arial"/>
          <w:b/>
          <w:bCs/>
          <w:caps/>
          <w:color w:val="405CA1"/>
          <w:sz w:val="32"/>
          <w:szCs w:val="32"/>
        </w:rPr>
      </w:r>
    </w:p>
    <w:p>
      <w:pPr>
        <w:pStyle w:val="Normal"/>
        <w:jc w:val="both"/>
        <w:rPr>
          <w:rFonts w:ascii="Arial" w:hAnsi="Arial" w:cs="Arial"/>
          <w:caps/>
          <w:color w:val="0000FF"/>
          <w:sz w:val="32"/>
          <w:szCs w:val="32"/>
        </w:rPr>
      </w:pPr>
      <w:r>
        <w:rPr>
          <w:rFonts w:cs="Arial" w:ascii="Arial" w:hAnsi="Arial"/>
          <w:b/>
          <w:bCs/>
          <w:caps/>
          <w:color w:val="405CA1"/>
          <w:sz w:val="32"/>
          <w:szCs w:val="32"/>
        </w:rPr>
        <w:t>Critério de Julgamento:</w:t>
      </w:r>
    </w:p>
    <w:p>
      <w:pPr>
        <w:pStyle w:val="Normal"/>
        <w:jc w:val="both"/>
        <w:rPr>
          <w:rFonts w:ascii="Arial" w:hAnsi="Arial" w:cs="Arial"/>
          <w:sz w:val="28"/>
          <w:szCs w:val="28"/>
        </w:rPr>
      </w:pPr>
      <w:r>
        <w:rPr>
          <w:rFonts w:cs="Arial" w:ascii="Arial" w:hAnsi="Arial"/>
          <w:color w:val="595959" w:themeColor="text1" w:themeTint="a6"/>
          <w:sz w:val="28"/>
          <w:szCs w:val="28"/>
        </w:rPr>
        <w:t xml:space="preserve">[menor preço] / [maior desconto] </w:t>
      </w:r>
      <w:r>
        <w:rPr>
          <w:rFonts w:cs="Arial" w:ascii="Arial" w:hAnsi="Arial"/>
          <w:sz w:val="28"/>
          <w:szCs w:val="28"/>
        </w:rPr>
        <w:t>por</w:t>
      </w:r>
      <w:r>
        <w:rPr>
          <w:rFonts w:cs="Arial" w:ascii="Arial" w:hAnsi="Arial"/>
          <w:color w:val="FF0000"/>
          <w:sz w:val="28"/>
          <w:szCs w:val="28"/>
        </w:rPr>
        <w:t xml:space="preserve"> </w:t>
      </w:r>
      <w:r>
        <w:rPr>
          <w:rFonts w:cs="Arial" w:ascii="Arial" w:hAnsi="Arial"/>
          <w:color w:val="595959" w:themeColor="text1" w:themeTint="a6"/>
          <w:sz w:val="28"/>
          <w:szCs w:val="28"/>
        </w:rPr>
        <w:t>[item] / [por grupo] / [global]</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caps/>
          <w:sz w:val="32"/>
          <w:szCs w:val="32"/>
        </w:rPr>
      </w:pPr>
      <w:r>
        <w:rPr>
          <w:rFonts w:cs="Arial" w:ascii="Arial" w:hAnsi="Arial"/>
          <w:b/>
          <w:bCs/>
          <w:caps/>
          <w:color w:val="405CA1"/>
          <w:sz w:val="32"/>
          <w:szCs w:val="32"/>
        </w:rPr>
        <w:t>Modo de disputa:</w:t>
      </w:r>
    </w:p>
    <w:p>
      <w:pPr>
        <w:pStyle w:val="Normal"/>
        <w:jc w:val="both"/>
        <w:rPr>
          <w:rFonts w:ascii="Arial" w:hAnsi="Arial" w:cs="Arial"/>
          <w:sz w:val="28"/>
          <w:szCs w:val="28"/>
        </w:rPr>
      </w:pPr>
      <w:r>
        <w:rPr>
          <w:rFonts w:cs="Arial" w:ascii="Arial" w:hAnsi="Arial"/>
          <w:color w:val="595959" w:themeColor="text1" w:themeTint="a6"/>
          <w:sz w:val="28"/>
          <w:szCs w:val="28"/>
        </w:rPr>
        <w:t>[aberto] / [aberto e fechado] / [fechado e aberto]</w:t>
      </w:r>
    </w:p>
    <w:p>
      <w:pPr>
        <w:pStyle w:val="Normal"/>
        <w:rPr>
          <w:rFonts w:ascii="Arial" w:hAnsi="Arial" w:cs="Arial"/>
          <w:color w:val="5B5B5F"/>
          <w:sz w:val="26"/>
          <w:szCs w:val="26"/>
        </w:rPr>
      </w:pPr>
      <w:r>
        <w:rPr>
          <w:rFonts w:cs="Arial" w:ascii="Arial" w:hAnsi="Arial"/>
          <w:color w:val="5B5B5F"/>
          <w:sz w:val="26"/>
          <w:szCs w:val="26"/>
        </w:rPr>
      </w:r>
    </w:p>
    <w:p>
      <w:pPr>
        <w:pStyle w:val="Normal"/>
        <w:rPr>
          <w:rFonts w:ascii="Arial" w:hAnsi="Arial" w:cs="Arial"/>
          <w:b/>
          <w:b/>
          <w:bCs/>
          <w:color w:val="405CA1"/>
          <w:sz w:val="26"/>
          <w:szCs w:val="26"/>
        </w:rPr>
      </w:pPr>
      <w:r>
        <w:rPr>
          <w:rFonts w:cs="Arial" w:ascii="Arial" w:hAnsi="Arial"/>
          <w:b/>
          <w:bCs/>
          <w:color w:val="405CA1"/>
          <w:sz w:val="26"/>
          <w:szCs w:val="26"/>
        </w:rPr>
      </w:r>
    </w:p>
    <w:p>
      <w:pPr>
        <w:pStyle w:val="Normal"/>
        <w:rPr>
          <w:rFonts w:ascii="Arial" w:hAnsi="Arial" w:cs="Arial"/>
          <w:b/>
          <w:b/>
          <w:bCs/>
          <w:color w:val="405CA1"/>
          <w:sz w:val="32"/>
          <w:szCs w:val="32"/>
        </w:rPr>
      </w:pPr>
      <w:r>
        <w:rPr>
          <w:rFonts w:cs="Arial" w:ascii="Arial" w:hAnsi="Arial"/>
          <w:b/>
          <w:bCs/>
          <w:color w:val="405CA1"/>
          <w:sz w:val="32"/>
          <w:szCs w:val="32"/>
        </w:rPr>
        <w:t>PREFERÊNCIA ME/EPP/EQUIPARADAS</w:t>
      </w:r>
    </w:p>
    <w:p>
      <w:pPr>
        <w:pStyle w:val="Normal"/>
        <w:rPr>
          <w:rFonts w:ascii="Arial" w:hAnsi="Arial" w:cs="Arial"/>
          <w:b/>
          <w:b/>
          <w:bCs/>
          <w:color w:val="5B5B5F"/>
          <w:sz w:val="26"/>
          <w:szCs w:val="26"/>
        </w:rPr>
      </w:pPr>
      <w:r>
        <w:rPr>
          <w:rFonts w:cs="Arial" w:ascii="Arial" w:hAnsi="Arial"/>
          <w:b/>
          <w:bCs/>
          <w:color w:val="5B5B5F"/>
          <w:sz w:val="26"/>
          <w:szCs w:val="26"/>
        </w:rPr>
        <w:t>SIM / NÃO</w:t>
      </w:r>
    </w:p>
    <w:p>
      <w:pPr>
        <w:pStyle w:val="Normal"/>
        <w:rPr>
          <w:rFonts w:ascii="Arial" w:hAnsi="Arial" w:cs="Arial"/>
          <w:b/>
          <w:b/>
          <w:bCs/>
          <w:color w:val="5B5B5F"/>
          <w:sz w:val="28"/>
          <w:szCs w:val="28"/>
        </w:rPr>
      </w:pPr>
      <w:r>
        <w:rPr>
          <w:rFonts w:cs="Arial" w:ascii="Arial" w:hAnsi="Arial"/>
          <w:b/>
          <w:bCs/>
          <w:color w:val="5B5B5F"/>
          <w:sz w:val="28"/>
          <w:szCs w:val="28"/>
        </w:rPr>
      </w:r>
    </w:p>
    <w:p>
      <w:pPr>
        <w:pStyle w:val="Normal"/>
        <w:rPr>
          <w:rFonts w:ascii="Arial" w:hAnsi="Arial" w:cs="Arial"/>
          <w:b/>
          <w:b/>
          <w:bCs/>
          <w:color w:val="5B5B5F"/>
          <w:sz w:val="28"/>
          <w:szCs w:val="28"/>
        </w:rPr>
      </w:pPr>
      <w:r>
        <w:rPr>
          <w:rFonts w:cs="Arial" w:ascii="Arial" w:hAnsi="Arial"/>
          <w:b/>
          <w:bCs/>
          <w:color w:val="5B5B5F"/>
          <w:sz w:val="28"/>
          <w:szCs w:val="28"/>
        </w:rPr>
      </w:r>
    </w:p>
    <w:p>
      <w:pPr>
        <w:pStyle w:val="Normal"/>
        <w:rPr>
          <w:rFonts w:ascii="Arial" w:hAnsi="Arial" w:cs="Arial"/>
          <w:b/>
          <w:b/>
          <w:bCs/>
          <w:color w:val="5B5B5F"/>
          <w:sz w:val="28"/>
          <w:szCs w:val="28"/>
        </w:rPr>
      </w:pPr>
      <w:r>
        <w:rPr>
          <w:rFonts w:cs="Arial" w:ascii="Arial" w:hAnsi="Arial"/>
          <w:b/>
          <w:bCs/>
          <w:color w:val="5B5B5F"/>
          <w:sz w:val="28"/>
          <w:szCs w:val="28"/>
        </w:rPr>
      </w:r>
    </w:p>
    <w:p>
      <w:pPr>
        <w:pStyle w:val="Normal"/>
        <w:rPr>
          <w:rFonts w:ascii="Arial" w:hAnsi="Arial" w:cs="Arial"/>
          <w:b/>
          <w:b/>
          <w:bCs/>
          <w:color w:val="5B5B5F"/>
          <w:sz w:val="28"/>
          <w:szCs w:val="28"/>
        </w:rPr>
      </w:pPr>
      <w:r>
        <w:rPr>
          <w:rFonts w:cs="Arial" w:ascii="Arial" w:hAnsi="Arial"/>
          <w:b/>
          <w:bCs/>
          <w:color w:val="5B5B5F"/>
          <w:sz w:val="28"/>
          <w:szCs w:val="28"/>
        </w:rPr>
      </w:r>
    </w:p>
    <w:p>
      <w:pPr>
        <w:pStyle w:val="Normal"/>
        <w:rPr>
          <w:rFonts w:ascii="Arial" w:hAnsi="Arial" w:cs="Arial"/>
          <w:b/>
          <w:b/>
          <w:bCs/>
          <w:color w:val="5B5B5F"/>
          <w:sz w:val="28"/>
          <w:szCs w:val="28"/>
        </w:rPr>
      </w:pPr>
      <w:r>
        <w:rPr>
          <w:rFonts w:cs="Arial" w:ascii="Arial" w:hAnsi="Arial"/>
          <w:b/>
          <w:bCs/>
          <w:color w:val="5B5B5F"/>
          <w:sz w:val="28"/>
          <w:szCs w:val="28"/>
        </w:rPr>
      </w:r>
      <w:r>
        <w:br w:type="page"/>
      </w:r>
    </w:p>
    <w:p>
      <w:pPr>
        <w:pStyle w:val="Normal"/>
        <w:spacing w:lineRule="auto" w:line="259" w:before="0" w:after="160"/>
        <w:jc w:val="center"/>
        <w:rPr>
          <w:rFonts w:cs="Arial"/>
          <w:b/>
          <w:b/>
          <w:bCs/>
          <w:color w:val="FF0000"/>
          <w:u w:val="single"/>
        </w:rPr>
      </w:pPr>
      <w:r>
        <w:rPr>
          <w:rFonts w:cs="Arial" w:ascii="Arial" w:hAnsi="Arial"/>
          <w:b/>
          <w:bCs/>
          <w:color w:val="FF0000"/>
          <w:sz w:val="22"/>
          <w:szCs w:val="22"/>
          <w:u w:val="single"/>
        </w:rPr>
        <w:t>ORIENTAÇÕES PARA ELABORAÇÃO</w:t>
      </w:r>
    </w:p>
    <w:p>
      <w:pPr>
        <w:pStyle w:val="Normal"/>
        <w:spacing w:lineRule="auto" w:line="259" w:before="0" w:after="160"/>
        <w:jc w:val="center"/>
        <w:rPr>
          <w:rFonts w:cs="Arial"/>
          <w:b/>
          <w:b/>
          <w:bCs/>
          <w:color w:val="FF0000"/>
          <w:u w:val="single"/>
        </w:rPr>
      </w:pPr>
      <w:r>
        <w:rPr>
          <w:rFonts w:cs="Arial" w:ascii="Arial" w:hAnsi="Arial"/>
          <w:b/>
          <w:bCs/>
          <w:color w:val="FF0000"/>
          <w:sz w:val="22"/>
          <w:szCs w:val="22"/>
          <w:u w:val="single"/>
        </w:rPr>
        <w:t>(ESTA PÁGINA DEVERÁ SER SUPRIMIDA ANTES DA PUBLICAÇÃO)</w:t>
      </w:r>
    </w:p>
    <w:p>
      <w:pPr>
        <w:pStyle w:val="Normal"/>
        <w:spacing w:lineRule="auto" w:line="259" w:before="0" w:after="160"/>
        <w:jc w:val="center"/>
        <w:rPr>
          <w:rFonts w:ascii="Arial" w:hAnsi="Arial" w:cs="Arial"/>
          <w:b/>
          <w:b/>
          <w:bCs/>
          <w:color w:val="FF0000"/>
          <w:sz w:val="22"/>
          <w:szCs w:val="22"/>
          <w:u w:val="single"/>
        </w:rPr>
      </w:pPr>
      <w:r>
        <w:rPr>
          <w:rFonts w:cs="Arial" w:ascii="Arial" w:hAnsi="Arial"/>
          <w:b/>
          <w:bCs/>
          <w:color w:val="FF0000"/>
          <w:sz w:val="22"/>
          <w:szCs w:val="22"/>
          <w:u w:val="single"/>
        </w:rPr>
      </w:r>
    </w:p>
    <w:p>
      <w:pPr>
        <w:pStyle w:val="Corpodotexto"/>
        <w:numPr>
          <w:ilvl w:val="0"/>
          <w:numId w:val="4"/>
        </w:numPr>
        <w:spacing w:lineRule="auto" w:line="259" w:before="0" w:after="160"/>
        <w:jc w:val="both"/>
        <w:rPr>
          <w:rFonts w:cs="Arial"/>
          <w:b/>
          <w:b/>
          <w:bCs/>
          <w:i w:val="false"/>
          <w:i w:val="false"/>
          <w:caps w:val="false"/>
          <w:smallCaps w:val="false"/>
          <w:strike w:val="false"/>
          <w:dstrike w:val="false"/>
          <w:color w:val="FF0000"/>
          <w:u w:val="single"/>
          <w:effect w:val="none"/>
          <w:shd w:fill="FFFF00" w:val="clear"/>
        </w:rPr>
      </w:pPr>
      <w:bookmarkStart w:id="0" w:name="docs-internal-guid-28d625e6-7fff-4ed2-c2"/>
      <w:bookmarkEnd w:id="0"/>
      <w:r>
        <w:rPr>
          <w:rFonts w:cs="Arial" w:ascii="Arial" w:hAnsi="Arial"/>
          <w:b/>
          <w:bCs/>
          <w:i w:val="false"/>
          <w:caps w:val="false"/>
          <w:smallCaps w:val="false"/>
          <w:strike w:val="false"/>
          <w:dstrike w:val="false"/>
          <w:color w:val="FF0000"/>
          <w:sz w:val="22"/>
          <w:szCs w:val="22"/>
          <w:u w:val="single"/>
          <w:effect w:val="none"/>
          <w:shd w:fill="FFFF00" w:val="clear"/>
        </w:rPr>
        <w:t>Este documento é apenas um modelo. Caberá à unidade responsável pela instrução processual a verificação de existência de minuta atualizada no site da AGU e a eventual adequação.</w:t>
      </w:r>
    </w:p>
    <w:p>
      <w:pPr>
        <w:pStyle w:val="Corpodotexto"/>
        <w:numPr>
          <w:ilvl w:val="0"/>
          <w:numId w:val="4"/>
        </w:numPr>
        <w:spacing w:lineRule="auto" w:line="259" w:before="0" w:after="160"/>
        <w:jc w:val="both"/>
        <w:rPr>
          <w:rFonts w:cs="Arial"/>
          <w:b w:val="false"/>
          <w:b w:val="false"/>
          <w:bCs w:val="false"/>
          <w:i w:val="false"/>
          <w:i w:val="false"/>
          <w:caps w:val="false"/>
          <w:smallCaps w:val="false"/>
          <w:strike w:val="false"/>
          <w:dstrike w:val="false"/>
          <w:color w:val="000000"/>
          <w:u w:val="none"/>
          <w:effect w:val="none"/>
          <w:shd w:fill="auto" w:val="clear"/>
        </w:rPr>
      </w:pPr>
      <w:r>
        <w:rPr>
          <w:rFonts w:cs="Arial" w:ascii="Arial" w:hAnsi="Arial"/>
          <w:b w:val="false"/>
          <w:bCs w:val="false"/>
          <w:i w:val="false"/>
          <w:caps w:val="false"/>
          <w:smallCaps w:val="false"/>
          <w:strike w:val="false"/>
          <w:dstrike w:val="false"/>
          <w:color w:val="000000"/>
          <w:sz w:val="22"/>
          <w:szCs w:val="22"/>
          <w:u w:val="none"/>
          <w:effect w:val="none"/>
          <w:shd w:fill="auto" w:val="clear"/>
        </w:rPr>
        <w:t>Deve-se utilizar as minutas indicadas pela Advocacia Geral da União, observando a natureza da compra/serviço objeto da contratação.</w:t>
      </w:r>
    </w:p>
    <w:p>
      <w:pPr>
        <w:pStyle w:val="Corpodotexto"/>
        <w:numPr>
          <w:ilvl w:val="0"/>
          <w:numId w:val="4"/>
        </w:numPr>
        <w:spacing w:lineRule="auto" w:line="259" w:before="0" w:after="160"/>
        <w:jc w:val="both"/>
        <w:rPr/>
      </w:pPr>
      <w:r>
        <w:rPr>
          <w:rFonts w:ascii="Arial" w:hAnsi="Arial"/>
          <w:b w:val="false"/>
          <w:i w:val="false"/>
          <w:caps w:val="false"/>
          <w:smallCaps w:val="false"/>
          <w:strike w:val="false"/>
          <w:dstrike w:val="false"/>
          <w:color w:val="000000"/>
          <w:sz w:val="22"/>
          <w:szCs w:val="22"/>
          <w:u w:val="none"/>
          <w:effect w:val="none"/>
          <w:shd w:fill="auto" w:val="clear"/>
        </w:rPr>
        <w:t>As minutas devem ser retiradas diretamente da página da AGU:</w:t>
      </w:r>
      <w:hyperlink r:id="rId2">
        <w:r>
          <w:rPr>
            <w:rStyle w:val="LinkdaInternet"/>
            <w:rFonts w:ascii="Arial" w:hAnsi="Arial"/>
            <w:b w:val="false"/>
            <w:caps w:val="false"/>
            <w:smallCaps w:val="false"/>
            <w:strike w:val="false"/>
            <w:dstrike w:val="false"/>
            <w:color w:val="000000"/>
            <w:sz w:val="22"/>
            <w:szCs w:val="22"/>
            <w:u w:val="none"/>
            <w:effect w:val="none"/>
            <w:shd w:fill="auto" w:val="clear"/>
          </w:rPr>
          <w:t xml:space="preserve"> </w:t>
        </w:r>
      </w:hyperlink>
      <w:r>
        <w:rPr>
          <w:rStyle w:val="LinkdaInternet"/>
          <w:rFonts w:ascii="Arial" w:hAnsi="Arial"/>
          <w:b w:val="false"/>
          <w:i w:val="false"/>
          <w:caps w:val="false"/>
          <w:smallCaps w:val="false"/>
          <w:color w:val="000000"/>
          <w:sz w:val="22"/>
          <w:szCs w:val="22"/>
          <w:u w:val="single"/>
          <w:shd w:fill="auto" w:val="clear"/>
        </w:rPr>
        <w:t>https://www.gov.br/agu/pt-br/composicao/cgu/cgu/modelos/licitacoesecontratos</w:t>
      </w:r>
    </w:p>
    <w:p>
      <w:pPr>
        <w:pStyle w:val="Corpodotexto"/>
        <w:numPr>
          <w:ilvl w:val="0"/>
          <w:numId w:val="4"/>
        </w:numPr>
        <w:spacing w:lineRule="auto" w:line="259" w:before="0" w:after="160"/>
        <w:jc w:val="both"/>
        <w:rPr>
          <w:rFonts w:ascii="Arial" w:hAnsi="Arial"/>
          <w:b w:val="false"/>
          <w:b w:val="false"/>
          <w:i w:val="false"/>
          <w:i w:val="false"/>
          <w:caps w:val="false"/>
          <w:smallCaps w:val="false"/>
          <w:color w:val="000000"/>
          <w:sz w:val="22"/>
          <w:szCs w:val="22"/>
          <w:u w:val="none"/>
          <w:shd w:fill="FFFF00" w:val="clear"/>
        </w:rPr>
      </w:pPr>
      <w:r>
        <w:rPr>
          <w:rStyle w:val="LinkdaInternet"/>
          <w:rFonts w:ascii="Arial" w:hAnsi="Arial"/>
          <w:b w:val="false"/>
          <w:i w:val="false"/>
          <w:caps w:val="false"/>
          <w:smallCaps w:val="false"/>
          <w:color w:val="000000"/>
          <w:sz w:val="22"/>
          <w:szCs w:val="22"/>
          <w:u w:val="none"/>
          <w:shd w:fill="FFFF00" w:val="clear"/>
        </w:rPr>
        <w:t>Por se tratar de MINUTA, conforme preconiza a AGU, deverão ser destacadas todas as alterações realizadas no documento (inclusões, supressões e alterações). Os destaques somente poderão ser eliminados no momento da PUBLICAÇÃO do Aviso.</w:t>
      </w:r>
    </w:p>
    <w:p>
      <w:pPr>
        <w:pStyle w:val="Corpodotexto"/>
        <w:numPr>
          <w:ilvl w:val="0"/>
          <w:numId w:val="4"/>
        </w:numPr>
        <w:spacing w:lineRule="auto" w:line="259" w:before="0" w:after="160"/>
        <w:jc w:val="both"/>
        <w:rPr>
          <w:b w:val="false"/>
          <w:b w:val="false"/>
          <w:i w:val="false"/>
          <w:i w:val="false"/>
          <w:caps w:val="false"/>
          <w:smallCaps w:val="false"/>
          <w:color w:val="000000"/>
          <w:u w:val="none"/>
          <w:shd w:fill="FFFF00" w:val="clear"/>
        </w:rPr>
      </w:pPr>
      <w:r>
        <w:rPr>
          <w:rFonts w:ascii="Arial" w:hAnsi="Arial"/>
          <w:b w:val="false"/>
          <w:i w:val="false"/>
          <w:caps w:val="false"/>
          <w:smallCaps w:val="false"/>
          <w:color w:val="000000"/>
          <w:sz w:val="22"/>
          <w:szCs w:val="22"/>
          <w:u w:val="none"/>
          <w:shd w:fill="FFFF00" w:val="clear"/>
        </w:rPr>
        <w:t>Sugerimos que se mantenha a estrutura deste arquivo, para que não se perca a estruturação do documento, atualizando SEMPRE o conteúdo conforme modelos atualizados da AGU.</w:t>
      </w:r>
    </w:p>
    <w:p>
      <w:pPr>
        <w:pStyle w:val="Corpodotexto"/>
        <w:numPr>
          <w:ilvl w:val="0"/>
          <w:numId w:val="4"/>
        </w:numPr>
        <w:spacing w:lineRule="auto" w:line="259" w:before="0" w:after="160"/>
        <w:jc w:val="both"/>
        <w:rPr>
          <w:b w:val="false"/>
          <w:b w:val="false"/>
          <w:i w:val="false"/>
          <w:i w:val="false"/>
          <w:caps w:val="false"/>
          <w:smallCaps w:val="false"/>
          <w:color w:val="000000"/>
          <w:u w:val="none"/>
          <w:shd w:fill="auto" w:val="clear"/>
        </w:rPr>
      </w:pPr>
      <w:r>
        <w:rPr>
          <w:rFonts w:ascii="Arial" w:hAnsi="Arial"/>
          <w:b w:val="false"/>
          <w:i w:val="false"/>
          <w:caps w:val="false"/>
          <w:smallCaps w:val="false"/>
          <w:color w:val="000000"/>
          <w:sz w:val="22"/>
          <w:szCs w:val="22"/>
          <w:u w:val="none"/>
          <w:shd w:fill="auto" w:val="clear"/>
        </w:rPr>
        <w:t>Também deverão ser atualizados os rodapés dos modelos utilizados, indicando o modelo correspondente, conforme apresentado nos documentos elaborados pela AGU.</w:t>
      </w:r>
    </w:p>
    <w:p>
      <w:pPr>
        <w:pStyle w:val="Corpodotexto"/>
        <w:numPr>
          <w:ilvl w:val="0"/>
          <w:numId w:val="4"/>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Em havendo necessidade de formalização de contrato ou ata de registro de preços, deverão ser utilizadas as minutas padronizadas pela AGU.</w:t>
      </w:r>
    </w:p>
    <w:p>
      <w:pPr>
        <w:pStyle w:val="Corpodotexto"/>
        <w:numPr>
          <w:ilvl w:val="0"/>
          <w:numId w:val="4"/>
        </w:numPr>
        <w:spacing w:lineRule="auto" w:line="259" w:before="0" w:after="160"/>
        <w:jc w:val="both"/>
        <w:rPr>
          <w:rFonts w:ascii="Arial" w:hAnsi="Arial"/>
          <w:sz w:val="22"/>
          <w:szCs w:val="22"/>
        </w:rPr>
      </w:pPr>
      <w:r>
        <w:rPr>
          <w:rFonts w:ascii="Arial" w:hAnsi="Arial"/>
          <w:b w:val="false"/>
          <w:i w:val="false"/>
          <w:caps w:val="false"/>
          <w:smallCaps w:val="false"/>
          <w:color w:val="000000"/>
          <w:sz w:val="22"/>
          <w:szCs w:val="22"/>
          <w:u w:val="none"/>
          <w:shd w:fill="FFFFFF" w:val="clear"/>
        </w:rPr>
        <w:t xml:space="preserve">Sugestões de cláusulas para inclusão, </w:t>
      </w:r>
      <w:r>
        <w:rPr>
          <w:rFonts w:ascii="Arial" w:hAnsi="Arial"/>
          <w:b w:val="false"/>
          <w:i w:val="false"/>
          <w:caps w:val="false"/>
          <w:smallCaps w:val="false"/>
          <w:color w:val="000000"/>
          <w:sz w:val="22"/>
          <w:szCs w:val="22"/>
          <w:u w:val="single"/>
          <w:shd w:fill="FFFFFF" w:val="clear"/>
        </w:rPr>
        <w:t>conforme caso concreto</w:t>
      </w:r>
      <w:r>
        <w:rPr>
          <w:rFonts w:ascii="Arial" w:hAnsi="Arial"/>
          <w:b w:val="false"/>
          <w:i w:val="false"/>
          <w:caps w:val="false"/>
          <w:smallCaps w:val="false"/>
          <w:color w:val="000000"/>
          <w:sz w:val="22"/>
          <w:szCs w:val="22"/>
          <w:u w:val="none"/>
          <w:shd w:fill="FFFFFF" w:val="clear"/>
        </w:rPr>
        <w:t>:</w:t>
      </w:r>
    </w:p>
    <w:p>
      <w:pPr>
        <w:pStyle w:val="Corpodotexto"/>
        <w:numPr>
          <w:ilvl w:val="1"/>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Os Licitantes, ao participarem deste processo licitatório, concordam com a eventual divulgação dos dados da empresa e pessoais dos respectivos representantes legais, nos sites oficiais e sistemas eletrônicos do governo e/ou do Instituto Federal Catarinense durante todos os atos licitatórios e de contratação, para garantir o acesso à informação conforme disposto no art. 7º da Lei 12.527/2011.</w:t>
      </w:r>
    </w:p>
    <w:p>
      <w:pPr>
        <w:pStyle w:val="Corpodotexto"/>
        <w:numPr>
          <w:ilvl w:val="1"/>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Havendo divergências entre a descrição do objeto constante no edital e a descrição do objeto constante no PORTAL DE COMPRAS DO GOVERNO FEDERAL, “SIASG” OU NOTA DE EMPENHO, prevalecerá, sempre, a descrição deste aviso e seus anexos.</w:t>
      </w:r>
    </w:p>
    <w:p>
      <w:pPr>
        <w:pStyle w:val="Corpodotexto"/>
        <w:numPr>
          <w:ilvl w:val="1"/>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Entende-se por data de apresentação da Nota Fiscal/Fatura a data do recebimento definitivo dos serviços.</w:t>
      </w:r>
    </w:p>
    <w:p>
      <w:pPr>
        <w:pStyle w:val="Corpodotexto"/>
        <w:numPr>
          <w:ilvl w:val="1"/>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A efetivação dos pagamentos está condicionada ao recebimento de recursos financeiros, repassados pela Subsecretaria de Planejamento e Orçamento (SPO), que possibilitem a realização.</w:t>
      </w:r>
    </w:p>
    <w:p>
      <w:pPr>
        <w:pStyle w:val="Corpodotexto"/>
        <w:numPr>
          <w:ilvl w:val="1"/>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 xml:space="preserve">– </w:t>
      </w:r>
      <w:r>
        <w:rPr>
          <w:rFonts w:ascii="Arial" w:hAnsi="Arial"/>
          <w:b w:val="false"/>
          <w:i w:val="false"/>
          <w:caps w:val="false"/>
          <w:smallCaps w:val="false"/>
          <w:color w:val="000000"/>
          <w:sz w:val="22"/>
          <w:szCs w:val="22"/>
          <w:u w:val="none"/>
          <w:shd w:fill="FFFFFF" w:val="clear"/>
        </w:rPr>
        <w:t>Na fase de habilitação, caso conste do SICAF a existência de “Ocorrências Impeditivas Indiretas” em relação à primeira classificada no certame, o Pregoeiro deverá promover diligências para o levantamento de conjunto de indícios no sentido de analisar a configuração da tentativa de fraude ou burla aos princípios estabelecidos no art. 3º da Lei nº 8.666/1993 ou da configuração das hipóteses previstas no art. 5º, IV, “e”, e no art. 14 da Lei nº 12.846/2013 (Lei Anticorrupção).</w:t>
      </w:r>
    </w:p>
    <w:p>
      <w:pPr>
        <w:pStyle w:val="Corpodotexto"/>
        <w:numPr>
          <w:ilvl w:val="2"/>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Constituem indícios para a configuração da tentativa de fraude ou burla a confusão societária e/ou o compartilhamento de estrutura humana e física entre as pessoas jurídicas envolvidas, em especial as seguintes características:</w:t>
      </w:r>
    </w:p>
    <w:p>
      <w:pPr>
        <w:pStyle w:val="Corpodotexto"/>
        <w:numPr>
          <w:ilvl w:val="3"/>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identidade dos sócios;</w:t>
      </w:r>
    </w:p>
    <w:p>
      <w:pPr>
        <w:pStyle w:val="Corpodotexto"/>
        <w:numPr>
          <w:ilvl w:val="3"/>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atuação no mesmo ramo de atividades;</w:t>
      </w:r>
    </w:p>
    <w:p>
      <w:pPr>
        <w:pStyle w:val="Corpodotexto"/>
        <w:numPr>
          <w:ilvl w:val="3"/>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data de constituição da nova empresa posterior à data de aplicação da sanção de suspensão/impedimento ou declaração de inidoneidade;</w:t>
      </w:r>
    </w:p>
    <w:p>
      <w:pPr>
        <w:pStyle w:val="Corpodotexto"/>
        <w:numPr>
          <w:ilvl w:val="3"/>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compartilhamento ou transferência da mesma estrutura física, técnica e/ou de recursos humanos.</w:t>
      </w:r>
    </w:p>
    <w:p>
      <w:pPr>
        <w:pStyle w:val="Corpodotexto"/>
        <w:numPr>
          <w:ilvl w:val="3"/>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identidade (ou proximidade) de endereço dos estabelecimentos;</w:t>
      </w:r>
    </w:p>
    <w:p>
      <w:pPr>
        <w:pStyle w:val="Corpodotexto"/>
        <w:numPr>
          <w:ilvl w:val="3"/>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identidade de telefones, e-mails e demais informações de contato.</w:t>
      </w:r>
    </w:p>
    <w:p>
      <w:pPr>
        <w:pStyle w:val="Corpodotexto"/>
        <w:numPr>
          <w:ilvl w:val="2"/>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Diante da constatação de possível tentativa de burla ou fraude a qualquer sanção de suspensão temporária, impedimento de licitar ou declaração de inidoneidade aplicada a uma outra empresa, o Pregoeiro registrará, no “chat”, os fatos e indícios levantados, suspenderá o certame e oportunizará à licitante o exercício do contraditório e da ampla defesa, em campo próprio do sistema, no prazo de 5 (cinco) dias, devendo a licitante apresentar todos os esclarecimentos e documentação tendentes a ilidir a suspeita da prática de comportamento ilícito.</w:t>
      </w:r>
    </w:p>
    <w:p>
      <w:pPr>
        <w:pStyle w:val="Corpodotexto"/>
        <w:numPr>
          <w:ilvl w:val="2"/>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Constatada a tentativa de fraudar ou burlar os efeitos da sanção aplicada a outra empresa, o Pregoeiro, ao estender à licitante os efeitos das sanções de suspensão temporária e/ou impedimento de licitar e/ou contratar com a Administração, bem assim de declaração de inidoneidade aplicadas a outra pessoa jurídica:</w:t>
      </w:r>
    </w:p>
    <w:p>
      <w:pPr>
        <w:pStyle w:val="Corpodotexto"/>
        <w:numPr>
          <w:ilvl w:val="3"/>
          <w:numId w:val="3"/>
        </w:numPr>
        <w:spacing w:lineRule="auto" w:line="259" w:before="0" w:after="160"/>
        <w:jc w:val="both"/>
        <w:rPr>
          <w:b w:val="false"/>
          <w:b w:val="false"/>
          <w:i w:val="false"/>
          <w:i w:val="false"/>
          <w:caps w:val="false"/>
          <w:smallCaps w:val="false"/>
          <w:color w:val="000000"/>
          <w:u w:val="none"/>
          <w:shd w:fill="FFFFFF" w:val="clear"/>
        </w:rPr>
      </w:pPr>
      <w:r>
        <w:rPr>
          <w:rFonts w:ascii="Arial" w:hAnsi="Arial"/>
          <w:b w:val="false"/>
          <w:i w:val="false"/>
          <w:caps w:val="false"/>
          <w:smallCaps w:val="false"/>
          <w:color w:val="000000"/>
          <w:sz w:val="22"/>
          <w:szCs w:val="22"/>
          <w:u w:val="none"/>
          <w:shd w:fill="FFFFFF" w:val="clear"/>
        </w:rPr>
        <w:t xml:space="preserve">inabilitará a licitante por inaptidão jurídica para assumir obrigações com a Administração; </w:t>
      </w:r>
    </w:p>
    <w:p>
      <w:pPr>
        <w:pStyle w:val="Corpodotexto"/>
        <w:numPr>
          <w:ilvl w:val="3"/>
          <w:numId w:val="3"/>
        </w:numPr>
        <w:spacing w:lineRule="auto" w:line="259" w:before="0" w:after="160"/>
        <w:jc w:val="both"/>
        <w:rPr>
          <w:rFonts w:ascii="Arial" w:hAnsi="Arial"/>
          <w:sz w:val="22"/>
          <w:szCs w:val="22"/>
        </w:rPr>
      </w:pPr>
      <w:r>
        <w:rPr>
          <w:rFonts w:ascii="Arial" w:hAnsi="Arial"/>
          <w:b w:val="false"/>
          <w:i w:val="false"/>
          <w:caps w:val="false"/>
          <w:smallCaps w:val="false"/>
          <w:color w:val="000000"/>
          <w:sz w:val="22"/>
          <w:szCs w:val="22"/>
          <w:u w:val="none"/>
          <w:shd w:fill="FFFFFF" w:val="clear"/>
        </w:rPr>
        <w:t xml:space="preserve">relatará o fato à autoridade superior para a instauração de procedimento administrativo específico objetivando a apuração exauriente acerca dos fatos e </w:t>
      </w:r>
      <w:r>
        <w:rPr>
          <w:rFonts w:ascii="Arial" w:hAnsi="Arial"/>
          <w:b w:val="false"/>
          <w:i w:val="false"/>
          <w:caps w:val="false"/>
          <w:smallCaps w:val="false"/>
          <w:color w:val="000000"/>
          <w:sz w:val="22"/>
          <w:szCs w:val="22"/>
          <w:u w:val="none"/>
          <w:shd w:fill="FFFFFF" w:val="clear"/>
        </w:rPr>
        <w:t xml:space="preserve">a </w:t>
      </w:r>
      <w:r>
        <w:rPr>
          <w:rFonts w:ascii="Arial" w:hAnsi="Arial"/>
          <w:b w:val="false"/>
          <w:i w:val="false"/>
          <w:caps w:val="false"/>
          <w:smallCaps w:val="false"/>
          <w:color w:val="000000"/>
          <w:sz w:val="22"/>
          <w:szCs w:val="22"/>
          <w:u w:val="none"/>
          <w:shd w:fill="FFFFFF" w:val="clear"/>
        </w:rPr>
        <w:t xml:space="preserve">eventual responsabilização da licitante pela prática de comportamento inidôneo. </w:t>
      </w:r>
    </w:p>
    <w:p>
      <w:pPr>
        <w:pStyle w:val="Corpodotexto"/>
        <w:rPr>
          <w:rFonts w:ascii="Arial" w:hAnsi="Arial"/>
          <w:sz w:val="22"/>
          <w:szCs w:val="22"/>
        </w:rPr>
      </w:pPr>
      <w:r>
        <w:rPr>
          <w:rFonts w:ascii="Arial" w:hAnsi="Arial"/>
          <w:sz w:val="22"/>
          <w:szCs w:val="22"/>
        </w:rPr>
        <w:br/>
      </w:r>
      <w:bookmarkStart w:id="1" w:name="docs-internal-guid-653d15c3-7fff-006a-28"/>
      <w:bookmarkEnd w:id="1"/>
      <w:r>
        <w:rPr>
          <w:rFonts w:ascii="Arial" w:hAnsi="Arial"/>
          <w:b/>
          <w:bCs/>
          <w:i w:val="false"/>
          <w:caps w:val="false"/>
          <w:smallCaps w:val="false"/>
          <w:color w:val="FF3333"/>
          <w:sz w:val="22"/>
          <w:szCs w:val="22"/>
          <w:u w:val="single"/>
          <w:shd w:fill="FFFFFF" w:val="clear"/>
        </w:rPr>
        <w:t>Documento deverá assinado eletronicamente no SIPAC pela Autoridade Máxima da Unidade.</w:t>
      </w:r>
      <w:r>
        <w:br w:type="page"/>
      </w:r>
    </w:p>
    <w:p>
      <w:pPr>
        <w:pStyle w:val="Normal"/>
        <w:rPr>
          <w:rFonts w:ascii="Arial" w:hAnsi="Arial" w:cs="Arial"/>
          <w:b/>
          <w:b/>
          <w:bCs/>
          <w:color w:val="5B5B5F"/>
          <w:sz w:val="28"/>
          <w:szCs w:val="28"/>
        </w:rPr>
      </w:pPr>
      <w:r>
        <w:rPr>
          <w:rFonts w:cs="Arial" w:ascii="Arial" w:hAnsi="Arial"/>
          <w:b/>
          <w:bCs/>
          <w:color w:val="5B5B5F"/>
          <w:sz w:val="28"/>
          <w:szCs w:val="28"/>
        </w:rPr>
      </w:r>
    </w:p>
    <w:sdt>
      <w:sdtPr>
        <w:docPartObj>
          <w:docPartGallery w:val="Table of Contents"/>
          <w:docPartUnique w:val="true"/>
        </w:docPartObj>
      </w:sdtPr>
      <w:sdtContent>
        <w:p>
          <w:pPr>
            <w:pStyle w:val="Ttulodosumrio"/>
            <w:rPr>
              <w:rFonts w:ascii="Arial" w:hAnsi="Arial" w:cs="Arial"/>
              <w:sz w:val="22"/>
              <w:szCs w:val="22"/>
            </w:rPr>
          </w:pPr>
          <w:r>
            <w:rPr>
              <w:rFonts w:cs="Arial" w:ascii="Arial" w:hAnsi="Arial"/>
              <w:sz w:val="22"/>
              <w:szCs w:val="22"/>
            </w:rPr>
            <w:t>Sumário</w:t>
          </w:r>
        </w:p>
        <w:p>
          <w:pPr>
            <w:pStyle w:val="Normal"/>
            <w:rPr>
              <w:rFonts w:ascii="Arial" w:hAnsi="Arial" w:cs="Arial"/>
            </w:rPr>
          </w:pPr>
          <w:r>
            <w:rPr>
              <w:rFonts w:cs="Arial" w:ascii="Arial" w:hAnsi="Arial"/>
            </w:rPr>
          </w:r>
        </w:p>
        <w:p>
          <w:pPr>
            <w:pStyle w:val="Sumrio1"/>
            <w:rPr>
              <w:rFonts w:ascii="Cambria" w:hAnsi="Cambria" w:eastAsia="ＭＳ 明朝" w:cs="Arial"/>
              <w:sz w:val="22"/>
              <w:szCs w:val="22"/>
            </w:rPr>
          </w:pPr>
          <w:r>
            <w:fldChar w:fldCharType="begin"/>
          </w:r>
          <w:r>
            <w:rPr>
              <w:webHidden/>
              <w:rStyle w:val="Vnculodendice"/>
              <w:lang w:eastAsia="en-US"/>
            </w:rPr>
            <w:instrText xml:space="preserve"> TOC \z \o "1-3" \u \h</w:instrText>
          </w:r>
          <w:r>
            <w:rPr>
              <w:webHidden/>
              <w:rStyle w:val="Vnculodendice"/>
              <w:lang w:eastAsia="en-US"/>
            </w:rPr>
            <w:fldChar w:fldCharType="separate"/>
          </w:r>
          <w:hyperlink w:anchor="_Toc129871209">
            <w:r>
              <w:rPr>
                <w:webHidden/>
                <w:rStyle w:val="Vnculodendice"/>
                <w:lang w:eastAsia="en-US"/>
              </w:rPr>
              <w:t>1.</w:t>
            </w:r>
            <w:r>
              <w:rPr>
                <w:rStyle w:val="Vnculodendice"/>
                <w:rFonts w:eastAsia="ＭＳ 明朝" w:cs="Arial" w:ascii="Cambria" w:hAnsi="Cambria" w:asciiTheme="minorHAnsi" w:cstheme="minorBidi" w:eastAsiaTheme="minorEastAsia" w:hAnsiTheme="minorHAnsi"/>
                <w:sz w:val="22"/>
                <w:szCs w:val="22"/>
              </w:rPr>
              <w:tab/>
            </w:r>
            <w:r>
              <w:rPr>
                <w:rStyle w:val="Vnculodendice"/>
                <w:lang w:eastAsia="en-US"/>
              </w:rPr>
              <w:t>DO OBJETO</w:t>
            </w:r>
            <w:r>
              <w:rPr>
                <w:webHidden/>
              </w:rPr>
              <w:fldChar w:fldCharType="begin"/>
            </w:r>
            <w:r>
              <w:rPr>
                <w:webHidden/>
              </w:rPr>
              <w:instrText xml:space="preserve">PAGEREF _Toc129871209 \h</w:instrText>
            </w:r>
            <w:r>
              <w:rPr>
                <w:webHidden/>
              </w:rPr>
              <w:fldChar w:fldCharType="separate"/>
            </w:r>
            <w:r>
              <w:rPr>
                <w:rStyle w:val="Vnculodendice"/>
                <w:vanish w:val="false"/>
              </w:rPr>
              <w:tab/>
              <w:t>3</w:t>
            </w:r>
            <w:r>
              <w:rPr>
                <w:webHidden/>
              </w:rPr>
              <w:fldChar w:fldCharType="end"/>
            </w:r>
          </w:hyperlink>
        </w:p>
        <w:p>
          <w:pPr>
            <w:pStyle w:val="Sumrio1"/>
            <w:rPr>
              <w:rFonts w:ascii="Cambria" w:hAnsi="Cambria" w:eastAsia="ＭＳ 明朝" w:cs="Arial"/>
              <w:sz w:val="22"/>
              <w:szCs w:val="22"/>
            </w:rPr>
          </w:pPr>
          <w:hyperlink w:anchor="_Toc129871210">
            <w:r>
              <w:rPr>
                <w:webHidden/>
                <w:rStyle w:val="Vnculodendice"/>
              </w:rPr>
              <w:t>2.</w:t>
            </w:r>
            <w:r>
              <w:rPr>
                <w:rStyle w:val="Vnculodendice"/>
                <w:rFonts w:eastAsia="ＭＳ 明朝" w:cs="Arial" w:ascii="Cambria" w:hAnsi="Cambria" w:asciiTheme="minorHAnsi" w:cstheme="minorBidi" w:eastAsiaTheme="minorEastAsia" w:hAnsiTheme="minorHAnsi"/>
                <w:sz w:val="22"/>
                <w:szCs w:val="22"/>
              </w:rPr>
              <w:tab/>
            </w:r>
            <w:r>
              <w:rPr>
                <w:rStyle w:val="Vnculodendice"/>
              </w:rPr>
              <w:t>DA PARTICIPAÇÃO NA LICITAÇÃO</w:t>
            </w:r>
            <w:r>
              <w:rPr>
                <w:webHidden/>
              </w:rPr>
              <w:fldChar w:fldCharType="begin"/>
            </w:r>
            <w:r>
              <w:rPr>
                <w:webHidden/>
              </w:rPr>
              <w:instrText xml:space="preserve">PAGEREF _Toc129871210 \h</w:instrText>
            </w:r>
            <w:r>
              <w:rPr>
                <w:webHidden/>
              </w:rPr>
              <w:fldChar w:fldCharType="separate"/>
            </w:r>
            <w:r>
              <w:rPr>
                <w:rStyle w:val="Vnculodendice"/>
                <w:vanish w:val="false"/>
              </w:rPr>
              <w:tab/>
              <w:t>3</w:t>
            </w:r>
            <w:r>
              <w:rPr>
                <w:webHidden/>
              </w:rPr>
              <w:fldChar w:fldCharType="end"/>
            </w:r>
          </w:hyperlink>
        </w:p>
        <w:p>
          <w:pPr>
            <w:pStyle w:val="Sumrio1"/>
            <w:rPr>
              <w:rFonts w:ascii="Cambria" w:hAnsi="Cambria" w:eastAsia="ＭＳ 明朝" w:cs="Arial"/>
              <w:sz w:val="22"/>
              <w:szCs w:val="22"/>
            </w:rPr>
          </w:pPr>
          <w:hyperlink w:anchor="_Toc129871211">
            <w:r>
              <w:rPr>
                <w:webHidden/>
                <w:rStyle w:val="Vnculodendice"/>
              </w:rPr>
              <w:t>3.</w:t>
            </w:r>
            <w:r>
              <w:rPr>
                <w:rStyle w:val="Vnculodendice"/>
                <w:rFonts w:eastAsia="ＭＳ 明朝" w:cs="Arial" w:ascii="Cambria" w:hAnsi="Cambria" w:asciiTheme="minorHAnsi" w:cstheme="minorBidi" w:eastAsiaTheme="minorEastAsia" w:hAnsiTheme="minorHAnsi"/>
                <w:sz w:val="22"/>
                <w:szCs w:val="22"/>
              </w:rPr>
              <w:tab/>
            </w:r>
            <w:r>
              <w:rPr>
                <w:rStyle w:val="Vnculodendice"/>
              </w:rPr>
              <w:t>DA APRESENTAÇÃO DA PROPOSTA E DOS DOCUMENTOS DE HABILITAÇÃO</w:t>
            </w:r>
            <w:r>
              <w:rPr>
                <w:webHidden/>
              </w:rPr>
              <w:fldChar w:fldCharType="begin"/>
            </w:r>
            <w:r>
              <w:rPr>
                <w:webHidden/>
              </w:rPr>
              <w:instrText xml:space="preserve">PAGEREF _Toc129871211 \h</w:instrText>
            </w:r>
            <w:r>
              <w:rPr>
                <w:webHidden/>
              </w:rPr>
              <w:fldChar w:fldCharType="separate"/>
            </w:r>
            <w:r>
              <w:rPr>
                <w:rStyle w:val="Vnculodendice"/>
                <w:vanish w:val="false"/>
              </w:rPr>
              <w:tab/>
              <w:t>6</w:t>
            </w:r>
            <w:r>
              <w:rPr>
                <w:webHidden/>
              </w:rPr>
              <w:fldChar w:fldCharType="end"/>
            </w:r>
          </w:hyperlink>
        </w:p>
        <w:p>
          <w:pPr>
            <w:pStyle w:val="Sumrio1"/>
            <w:rPr>
              <w:rFonts w:ascii="Cambria" w:hAnsi="Cambria" w:eastAsia="ＭＳ 明朝" w:cs="Arial"/>
              <w:sz w:val="22"/>
              <w:szCs w:val="22"/>
            </w:rPr>
          </w:pPr>
          <w:hyperlink w:anchor="_Toc129871212">
            <w:r>
              <w:rPr>
                <w:webHidden/>
                <w:rStyle w:val="Vnculodendice"/>
              </w:rPr>
              <w:t>4.</w:t>
            </w:r>
            <w:r>
              <w:rPr>
                <w:rStyle w:val="Vnculodendice"/>
                <w:rFonts w:eastAsia="ＭＳ 明朝" w:cs="Arial" w:ascii="Cambria" w:hAnsi="Cambria" w:asciiTheme="minorHAnsi" w:cstheme="minorBidi" w:eastAsiaTheme="minorEastAsia" w:hAnsiTheme="minorHAnsi"/>
                <w:sz w:val="22"/>
                <w:szCs w:val="22"/>
              </w:rPr>
              <w:tab/>
            </w:r>
            <w:r>
              <w:rPr>
                <w:rStyle w:val="Vnculodendice"/>
              </w:rPr>
              <w:t>DO PREENCHIMENTO DA PROPOSTA</w:t>
            </w:r>
            <w:r>
              <w:rPr>
                <w:webHidden/>
              </w:rPr>
              <w:fldChar w:fldCharType="begin"/>
            </w:r>
            <w:r>
              <w:rPr>
                <w:webHidden/>
              </w:rPr>
              <w:instrText xml:space="preserve">PAGEREF _Toc129871212 \h</w:instrText>
            </w:r>
            <w:r>
              <w:rPr>
                <w:webHidden/>
              </w:rPr>
              <w:fldChar w:fldCharType="separate"/>
            </w:r>
            <w:r>
              <w:rPr>
                <w:rStyle w:val="Vnculodendice"/>
                <w:vanish w:val="false"/>
              </w:rPr>
              <w:tab/>
              <w:t>8</w:t>
            </w:r>
            <w:r>
              <w:rPr>
                <w:webHidden/>
              </w:rPr>
              <w:fldChar w:fldCharType="end"/>
            </w:r>
          </w:hyperlink>
        </w:p>
        <w:p>
          <w:pPr>
            <w:pStyle w:val="Sumrio1"/>
            <w:rPr>
              <w:rFonts w:ascii="Cambria" w:hAnsi="Cambria" w:eastAsia="ＭＳ 明朝" w:cs="Arial"/>
              <w:sz w:val="22"/>
              <w:szCs w:val="22"/>
            </w:rPr>
          </w:pPr>
          <w:hyperlink w:anchor="_Toc129871213">
            <w:r>
              <w:rPr>
                <w:webHidden/>
                <w:rStyle w:val="Vnculodendice"/>
              </w:rPr>
              <w:t>5.</w:t>
            </w:r>
            <w:r>
              <w:rPr>
                <w:rStyle w:val="Vnculodendice"/>
                <w:rFonts w:eastAsia="ＭＳ 明朝" w:cs="Arial" w:ascii="Cambria" w:hAnsi="Cambria" w:asciiTheme="minorHAnsi" w:cstheme="minorBidi" w:eastAsiaTheme="minorEastAsia" w:hAnsiTheme="minorHAnsi"/>
                <w:sz w:val="22"/>
                <w:szCs w:val="22"/>
              </w:rPr>
              <w:tab/>
            </w:r>
            <w:r>
              <w:rPr>
                <w:rStyle w:val="Vnculodendice"/>
              </w:rPr>
              <w:t>DA ABERTURA DA SESSÃO, CLASSIFICAÇÃO DAS PROPOSTAS E FORMULAÇÃO DE LANCES</w:t>
            </w:r>
            <w:r>
              <w:rPr>
                <w:webHidden/>
              </w:rPr>
              <w:fldChar w:fldCharType="begin"/>
            </w:r>
            <w:r>
              <w:rPr>
                <w:webHidden/>
              </w:rPr>
              <w:instrText xml:space="preserve">PAGEREF _Toc129871213 \h</w:instrText>
            </w:r>
            <w:r>
              <w:rPr>
                <w:webHidden/>
              </w:rPr>
              <w:fldChar w:fldCharType="separate"/>
            </w:r>
            <w:r>
              <w:rPr>
                <w:rStyle w:val="Vnculodendice"/>
                <w:vanish w:val="false"/>
              </w:rPr>
              <w:tab/>
              <w:t>9</w:t>
            </w:r>
            <w:r>
              <w:rPr>
                <w:webHidden/>
              </w:rPr>
              <w:fldChar w:fldCharType="end"/>
            </w:r>
          </w:hyperlink>
        </w:p>
        <w:p>
          <w:pPr>
            <w:pStyle w:val="Sumrio1"/>
            <w:rPr>
              <w:rFonts w:ascii="Cambria" w:hAnsi="Cambria" w:eastAsia="ＭＳ 明朝" w:cs="Arial"/>
              <w:sz w:val="22"/>
              <w:szCs w:val="22"/>
            </w:rPr>
          </w:pPr>
          <w:hyperlink w:anchor="_Toc129871214">
            <w:r>
              <w:rPr>
                <w:webHidden/>
                <w:rStyle w:val="Vnculodendice"/>
              </w:rPr>
              <w:t>6.</w:t>
            </w:r>
            <w:r>
              <w:rPr>
                <w:rStyle w:val="Vnculodendice"/>
                <w:rFonts w:eastAsia="ＭＳ 明朝" w:cs="Arial" w:ascii="Cambria" w:hAnsi="Cambria" w:asciiTheme="minorHAnsi" w:cstheme="minorBidi" w:eastAsiaTheme="minorEastAsia" w:hAnsiTheme="minorHAnsi"/>
                <w:sz w:val="22"/>
                <w:szCs w:val="22"/>
              </w:rPr>
              <w:tab/>
            </w:r>
            <w:r>
              <w:rPr>
                <w:rStyle w:val="Vnculodendice"/>
              </w:rPr>
              <w:t>DA FASE DE JULGAMENTO</w:t>
            </w:r>
            <w:r>
              <w:rPr>
                <w:webHidden/>
              </w:rPr>
              <w:fldChar w:fldCharType="begin"/>
            </w:r>
            <w:r>
              <w:rPr>
                <w:webHidden/>
              </w:rPr>
              <w:instrText xml:space="preserve">PAGEREF _Toc129871214 \h</w:instrText>
            </w:r>
            <w:r>
              <w:rPr>
                <w:webHidden/>
              </w:rPr>
              <w:fldChar w:fldCharType="separate"/>
            </w:r>
            <w:r>
              <w:rPr>
                <w:rStyle w:val="Vnculodendice"/>
                <w:vanish w:val="false"/>
              </w:rPr>
              <w:tab/>
              <w:t>14</w:t>
            </w:r>
            <w:r>
              <w:rPr>
                <w:webHidden/>
              </w:rPr>
              <w:fldChar w:fldCharType="end"/>
            </w:r>
          </w:hyperlink>
        </w:p>
        <w:p>
          <w:pPr>
            <w:pStyle w:val="Sumrio1"/>
            <w:rPr>
              <w:rFonts w:ascii="Cambria" w:hAnsi="Cambria" w:eastAsia="ＭＳ 明朝" w:cs="Arial"/>
              <w:sz w:val="22"/>
              <w:szCs w:val="22"/>
            </w:rPr>
          </w:pPr>
          <w:hyperlink w:anchor="_Toc129871215">
            <w:r>
              <w:rPr>
                <w:webHidden/>
                <w:rStyle w:val="Vnculodendice"/>
              </w:rPr>
              <w:t>7.</w:t>
            </w:r>
            <w:r>
              <w:rPr>
                <w:rStyle w:val="Vnculodendice"/>
                <w:rFonts w:eastAsia="ＭＳ 明朝" w:cs="Arial" w:ascii="Cambria" w:hAnsi="Cambria" w:asciiTheme="minorHAnsi" w:cstheme="minorBidi" w:eastAsiaTheme="minorEastAsia" w:hAnsiTheme="minorHAnsi"/>
                <w:sz w:val="22"/>
                <w:szCs w:val="22"/>
              </w:rPr>
              <w:tab/>
            </w:r>
            <w:r>
              <w:rPr>
                <w:rStyle w:val="Vnculodendice"/>
              </w:rPr>
              <w:t>DA FASE DE HABILITAÇÃO</w:t>
            </w:r>
            <w:r>
              <w:rPr>
                <w:webHidden/>
              </w:rPr>
              <w:fldChar w:fldCharType="begin"/>
            </w:r>
            <w:r>
              <w:rPr>
                <w:webHidden/>
              </w:rPr>
              <w:instrText xml:space="preserve">PAGEREF _Toc129871215 \h</w:instrText>
            </w:r>
            <w:r>
              <w:rPr>
                <w:webHidden/>
              </w:rPr>
              <w:fldChar w:fldCharType="separate"/>
            </w:r>
            <w:r>
              <w:rPr>
                <w:rStyle w:val="Vnculodendice"/>
                <w:vanish w:val="false"/>
              </w:rPr>
              <w:tab/>
              <w:t>18</w:t>
            </w:r>
            <w:r>
              <w:rPr>
                <w:webHidden/>
              </w:rPr>
              <w:fldChar w:fldCharType="end"/>
            </w:r>
          </w:hyperlink>
        </w:p>
        <w:p>
          <w:pPr>
            <w:pStyle w:val="Sumrio1"/>
            <w:rPr>
              <w:rFonts w:ascii="Cambria" w:hAnsi="Cambria" w:eastAsia="ＭＳ 明朝" w:cs="Arial"/>
              <w:sz w:val="22"/>
              <w:szCs w:val="22"/>
            </w:rPr>
          </w:pPr>
          <w:hyperlink w:anchor="_Toc129871216">
            <w:r>
              <w:rPr>
                <w:webHidden/>
                <w:rStyle w:val="Vnculodendice"/>
              </w:rPr>
              <w:t>8.</w:t>
            </w:r>
            <w:r>
              <w:rPr>
                <w:rStyle w:val="Vnculodendice"/>
                <w:rFonts w:eastAsia="ＭＳ 明朝" w:cs="Arial" w:ascii="Cambria" w:hAnsi="Cambria" w:asciiTheme="minorHAnsi" w:cstheme="minorBidi" w:eastAsiaTheme="minorEastAsia" w:hAnsiTheme="minorHAnsi"/>
                <w:sz w:val="22"/>
                <w:szCs w:val="22"/>
              </w:rPr>
              <w:tab/>
            </w:r>
            <w:r>
              <w:rPr>
                <w:rStyle w:val="Vnculodendice"/>
              </w:rPr>
              <w:t>DOS RECURSOS</w:t>
            </w:r>
            <w:r>
              <w:rPr>
                <w:webHidden/>
              </w:rPr>
              <w:fldChar w:fldCharType="begin"/>
            </w:r>
            <w:r>
              <w:rPr>
                <w:webHidden/>
              </w:rPr>
              <w:instrText xml:space="preserve">PAGEREF _Toc129871216 \h</w:instrText>
            </w:r>
            <w:r>
              <w:rPr>
                <w:webHidden/>
              </w:rPr>
              <w:fldChar w:fldCharType="separate"/>
            </w:r>
            <w:r>
              <w:rPr>
                <w:rStyle w:val="Vnculodendice"/>
                <w:vanish w:val="false"/>
              </w:rPr>
              <w:tab/>
              <w:t>21</w:t>
            </w:r>
            <w:r>
              <w:rPr>
                <w:webHidden/>
              </w:rPr>
              <w:fldChar w:fldCharType="end"/>
            </w:r>
          </w:hyperlink>
        </w:p>
        <w:p>
          <w:pPr>
            <w:pStyle w:val="Sumrio1"/>
            <w:rPr>
              <w:rFonts w:ascii="Cambria" w:hAnsi="Cambria" w:eastAsia="ＭＳ 明朝" w:cs="Arial"/>
              <w:sz w:val="22"/>
              <w:szCs w:val="22"/>
            </w:rPr>
          </w:pPr>
          <w:hyperlink w:anchor="_Toc129871217">
            <w:r>
              <w:rPr>
                <w:webHidden/>
                <w:rStyle w:val="Vnculodendice"/>
              </w:rPr>
              <w:t>9.</w:t>
            </w:r>
            <w:r>
              <w:rPr>
                <w:rStyle w:val="Vnculodendice"/>
                <w:rFonts w:eastAsia="ＭＳ 明朝" w:cs="Arial" w:ascii="Cambria" w:hAnsi="Cambria" w:asciiTheme="minorHAnsi" w:cstheme="minorBidi" w:eastAsiaTheme="minorEastAsia" w:hAnsiTheme="minorHAnsi"/>
                <w:sz w:val="22"/>
                <w:szCs w:val="22"/>
              </w:rPr>
              <w:tab/>
            </w:r>
            <w:r>
              <w:rPr>
                <w:rStyle w:val="Vnculodendice"/>
              </w:rPr>
              <w:t>DAS INFRAÇÕES ADMINISTRATIVAS E SANÇÕES</w:t>
            </w:r>
            <w:r>
              <w:rPr>
                <w:webHidden/>
              </w:rPr>
              <w:fldChar w:fldCharType="begin"/>
            </w:r>
            <w:r>
              <w:rPr>
                <w:webHidden/>
              </w:rPr>
              <w:instrText xml:space="preserve">PAGEREF _Toc129871217 \h</w:instrText>
            </w:r>
            <w:r>
              <w:rPr>
                <w:webHidden/>
              </w:rPr>
              <w:fldChar w:fldCharType="separate"/>
            </w:r>
            <w:r>
              <w:rPr>
                <w:rStyle w:val="Vnculodendice"/>
                <w:vanish w:val="false"/>
              </w:rPr>
              <w:tab/>
              <w:t>22</w:t>
            </w:r>
            <w:r>
              <w:rPr>
                <w:webHidden/>
              </w:rPr>
              <w:fldChar w:fldCharType="end"/>
            </w:r>
          </w:hyperlink>
        </w:p>
        <w:p>
          <w:pPr>
            <w:pStyle w:val="Sumrio1"/>
            <w:rPr>
              <w:rFonts w:ascii="Cambria" w:hAnsi="Cambria" w:eastAsia="ＭＳ 明朝" w:cs="Arial"/>
              <w:sz w:val="22"/>
              <w:szCs w:val="22"/>
            </w:rPr>
          </w:pPr>
          <w:hyperlink w:anchor="_Toc129871218">
            <w:r>
              <w:rPr>
                <w:webHidden/>
                <w:rStyle w:val="Vnculodendice"/>
              </w:rPr>
              <w:t>10.</w:t>
            </w:r>
            <w:r>
              <w:rPr>
                <w:rStyle w:val="Vnculodendice"/>
                <w:rFonts w:eastAsia="ＭＳ 明朝" w:cs="Arial" w:ascii="Cambria" w:hAnsi="Cambria" w:asciiTheme="minorHAnsi" w:cstheme="minorBidi" w:eastAsiaTheme="minorEastAsia" w:hAnsiTheme="minorHAnsi"/>
                <w:sz w:val="22"/>
                <w:szCs w:val="22"/>
              </w:rPr>
              <w:tab/>
            </w:r>
            <w:r>
              <w:rPr>
                <w:rStyle w:val="Vnculodendice"/>
              </w:rPr>
              <w:t>DA IMPUGNAÇÃO AO EDITAL E DO PEDIDO DE ESCLARECIMENTO</w:t>
            </w:r>
            <w:r>
              <w:rPr>
                <w:webHidden/>
              </w:rPr>
              <w:fldChar w:fldCharType="begin"/>
            </w:r>
            <w:r>
              <w:rPr>
                <w:webHidden/>
              </w:rPr>
              <w:instrText xml:space="preserve">PAGEREF _Toc129871218 \h</w:instrText>
            </w:r>
            <w:r>
              <w:rPr>
                <w:webHidden/>
              </w:rPr>
              <w:fldChar w:fldCharType="separate"/>
            </w:r>
            <w:r>
              <w:rPr>
                <w:rStyle w:val="Vnculodendice"/>
                <w:vanish w:val="false"/>
              </w:rPr>
              <w:tab/>
              <w:t>25</w:t>
            </w:r>
            <w:r>
              <w:rPr>
                <w:webHidden/>
              </w:rPr>
              <w:fldChar w:fldCharType="end"/>
            </w:r>
          </w:hyperlink>
        </w:p>
        <w:p>
          <w:pPr>
            <w:pStyle w:val="Sumrio1"/>
            <w:rPr>
              <w:rFonts w:ascii="Cambria" w:hAnsi="Cambria" w:eastAsia="ＭＳ 明朝" w:cs="Arial"/>
              <w:sz w:val="22"/>
              <w:szCs w:val="22"/>
            </w:rPr>
          </w:pPr>
          <w:hyperlink w:anchor="_Toc129871219">
            <w:r>
              <w:rPr>
                <w:webHidden/>
                <w:rStyle w:val="Vnculodendice"/>
              </w:rPr>
              <w:t>11.</w:t>
            </w:r>
            <w:r>
              <w:rPr>
                <w:rStyle w:val="Vnculodendice"/>
                <w:rFonts w:eastAsia="ＭＳ 明朝" w:cs="Arial" w:ascii="Cambria" w:hAnsi="Cambria" w:asciiTheme="minorHAnsi" w:cstheme="minorBidi" w:eastAsiaTheme="minorEastAsia" w:hAnsiTheme="minorHAnsi"/>
                <w:sz w:val="22"/>
                <w:szCs w:val="22"/>
              </w:rPr>
              <w:tab/>
            </w:r>
            <w:r>
              <w:rPr>
                <w:rStyle w:val="Vnculodendice"/>
              </w:rPr>
              <w:t>DAS DISPOSIÇÕES GERAIS</w:t>
            </w:r>
            <w:r>
              <w:rPr>
                <w:webHidden/>
              </w:rPr>
              <w:fldChar w:fldCharType="begin"/>
            </w:r>
            <w:r>
              <w:rPr>
                <w:webHidden/>
              </w:rPr>
              <w:instrText xml:space="preserve">PAGEREF _Toc129871219 \h</w:instrText>
            </w:r>
            <w:r>
              <w:rPr>
                <w:webHidden/>
              </w:rPr>
              <w:fldChar w:fldCharType="separate"/>
            </w:r>
            <w:r>
              <w:rPr>
                <w:rStyle w:val="Vnculodendice"/>
                <w:vanish w:val="false"/>
              </w:rPr>
              <w:tab/>
              <w:t>25</w:t>
            </w:r>
            <w:r>
              <w:rPr>
                <w:webHidden/>
              </w:rPr>
              <w:fldChar w:fldCharType="end"/>
            </w:r>
          </w:hyperlink>
        </w:p>
        <w:p>
          <w:pPr>
            <w:pStyle w:val="Normal"/>
            <w:rPr>
              <w:rFonts w:ascii="Arial" w:hAnsi="Arial" w:cs="Arial"/>
              <w:b/>
              <w:b/>
              <w:bCs/>
              <w:sz w:val="22"/>
              <w:szCs w:val="22"/>
            </w:rPr>
          </w:pPr>
          <w:r>
            <w:rPr>
              <w:rFonts w:cs="Arial" w:ascii="Arial" w:hAnsi="Arial"/>
              <w:b/>
              <w:bCs/>
              <w:sz w:val="22"/>
              <w:szCs w:val="22"/>
            </w:rPr>
          </w:r>
          <w:r>
            <w:rPr>
              <w:sz w:val="22"/>
              <w:b/>
              <w:szCs w:val="22"/>
              <w:bCs/>
              <w:rFonts w:cs="Arial" w:ascii="Arial" w:hAnsi="Arial"/>
            </w:rPr>
            <w:fldChar w:fldCharType="end"/>
          </w:r>
        </w:p>
      </w:sdtContent>
    </w:sdt>
    <w:p>
      <w:pPr>
        <w:pStyle w:val="Normal"/>
        <w:rPr>
          <w:rFonts w:ascii="Arial" w:hAnsi="Arial" w:cs="Arial"/>
          <w:b/>
          <w:b/>
          <w:bCs/>
          <w:color w:val="5B5B5F"/>
          <w:sz w:val="28"/>
          <w:szCs w:val="28"/>
        </w:rPr>
      </w:pPr>
      <w:r>
        <w:rPr>
          <w:rFonts w:cs="Arial" w:ascii="Arial" w:hAnsi="Arial"/>
          <w:b/>
          <w:bCs/>
          <w:color w:val="5B5B5F"/>
          <w:sz w:val="28"/>
          <w:szCs w:val="28"/>
        </w:rPr>
      </w:r>
    </w:p>
    <w:p>
      <w:pPr>
        <w:pStyle w:val="Normal"/>
        <w:rPr>
          <w:rFonts w:ascii="Arial" w:hAnsi="Arial" w:cs="Arial"/>
          <w:b/>
          <w:b/>
          <w:bCs/>
          <w:color w:val="5B5B5F"/>
          <w:sz w:val="28"/>
          <w:szCs w:val="28"/>
        </w:rPr>
      </w:pPr>
      <w:r>
        <w:rPr>
          <w:rFonts w:cs="Arial" w:ascii="Arial" w:hAnsi="Arial"/>
          <w:b/>
          <w:bCs/>
          <w:color w:val="5B5B5F"/>
          <w:sz w:val="28"/>
          <w:szCs w:val="28"/>
        </w:rPr>
      </w:r>
    </w:p>
    <w:p>
      <w:pPr>
        <w:pStyle w:val="Normal"/>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r>
    </w:p>
    <w:p>
      <w:pPr>
        <w:pStyle w:val="Normal"/>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r>
    </w:p>
    <w:p>
      <w:pPr>
        <w:pStyle w:val="Normal"/>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r>
    </w:p>
    <w:p>
      <w:pPr>
        <w:pStyle w:val="Normal"/>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r>
    </w:p>
    <w:p>
      <w:pPr>
        <w:pStyle w:val="Normal"/>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r>
    </w:p>
    <w:p>
      <w:pPr>
        <w:pStyle w:val="Normal"/>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r>
    </w:p>
    <w:p>
      <w:pPr>
        <w:pStyle w:val="Normal"/>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r>
    </w:p>
    <w:p>
      <w:pPr>
        <w:pStyle w:val="Normal"/>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r>
    </w:p>
    <w:p>
      <w:pPr>
        <w:pStyle w:val="Normal"/>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r>
    </w:p>
    <w:p>
      <w:pPr>
        <w:pStyle w:val="Normal"/>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r>
    </w:p>
    <w:p>
      <w:pPr>
        <w:pStyle w:val="Normal"/>
        <w:tabs>
          <w:tab w:val="clear" w:pos="708"/>
          <w:tab w:val="left" w:pos="2670" w:leader="none"/>
        </w:tabs>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tab/>
      </w:r>
    </w:p>
    <w:p>
      <w:pPr>
        <w:pStyle w:val="Normal"/>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r>
    </w:p>
    <w:p>
      <w:pPr>
        <w:pStyle w:val="Normal"/>
        <w:spacing w:lineRule="auto" w:line="312" w:before="288" w:after="288"/>
        <w:ind w:firstLine="567"/>
        <w:rPr>
          <w:rFonts w:ascii="Arial" w:hAnsi="Arial" w:cs="Arial"/>
          <w:b/>
          <w:b/>
          <w:bCs/>
          <w:color w:val="000000"/>
          <w:sz w:val="20"/>
          <w:szCs w:val="20"/>
        </w:rPr>
      </w:pPr>
      <w:r>
        <w:rPr>
          <w:rFonts w:cs="Arial" w:ascii="Arial" w:hAnsi="Arial"/>
          <w:b/>
          <w:bCs/>
          <w:color w:val="000000"/>
          <w:sz w:val="20"/>
          <w:szCs w:val="20"/>
        </w:rPr>
      </w:r>
    </w:p>
    <w:p>
      <w:pPr>
        <w:pStyle w:val="Citao2"/>
        <w:spacing w:lineRule="auto" w:line="312" w:before="288" w:after="288"/>
        <w:ind w:firstLine="567"/>
        <w:jc w:val="center"/>
        <w:rPr>
          <w:rFonts w:cs="Arial"/>
          <w:b/>
          <w:b/>
          <w:bCs/>
          <w:i w:val="false"/>
          <w:i w:val="false"/>
          <w:iCs w:val="false"/>
        </w:rPr>
      </w:pPr>
      <w:r>
        <w:rPr>
          <w:rFonts w:cs="Arial"/>
          <w:b/>
          <w:bCs/>
          <w:i w:val="false"/>
          <w:iCs w:val="false"/>
        </w:rPr>
        <w:t>MODELO DE EDITAL</w:t>
      </w:r>
    </w:p>
    <w:p>
      <w:pPr>
        <w:pStyle w:val="Normal"/>
        <w:spacing w:lineRule="auto" w:line="312" w:before="288" w:after="288"/>
        <w:ind w:firstLine="567"/>
        <w:jc w:val="center"/>
        <w:rPr>
          <w:rFonts w:ascii="Arial" w:hAnsi="Arial" w:cs="Arial"/>
          <w:b/>
          <w:b/>
          <w:bCs/>
          <w:i/>
          <w:i/>
          <w:color w:val="FF0000"/>
          <w:sz w:val="20"/>
          <w:szCs w:val="20"/>
        </w:rPr>
      </w:pPr>
      <w:r>
        <w:rPr>
          <w:rFonts w:cs="Arial" w:ascii="Arial" w:hAnsi="Arial"/>
          <w:b/>
          <w:i/>
          <w:color w:val="FF0000"/>
          <w:sz w:val="20"/>
          <w:szCs w:val="20"/>
        </w:rPr>
        <w:t>ÓRGÃO OU ENTIDADE PÚBLICA</w:t>
      </w:r>
    </w:p>
    <w:p>
      <w:pPr>
        <w:pStyle w:val="Normal"/>
        <w:spacing w:lineRule="auto" w:line="312" w:before="288" w:after="288"/>
        <w:ind w:firstLine="567"/>
        <w:jc w:val="center"/>
        <w:rPr>
          <w:rFonts w:ascii="Arial" w:hAnsi="Arial" w:eastAsia="Times New Roman" w:cs="Arial"/>
          <w:b/>
          <w:b/>
          <w:color w:val="000000"/>
          <w:sz w:val="20"/>
          <w:szCs w:val="20"/>
        </w:rPr>
      </w:pPr>
      <w:r>
        <w:rPr>
          <w:rFonts w:cs="Arial" w:ascii="Arial" w:hAnsi="Arial"/>
          <w:b/>
          <w:color w:val="000000"/>
          <w:sz w:val="20"/>
          <w:szCs w:val="20"/>
        </w:rPr>
        <w:t>PREGÃO ELETRÔNICO Nº ....../20...</w:t>
      </w:r>
    </w:p>
    <w:p>
      <w:pPr>
        <w:pStyle w:val="Normal"/>
        <w:spacing w:lineRule="auto" w:line="312" w:before="288" w:after="288"/>
        <w:ind w:firstLine="567"/>
        <w:jc w:val="center"/>
        <w:rPr>
          <w:rFonts w:ascii="Arial" w:hAnsi="Arial" w:cs="Arial"/>
          <w:bCs/>
          <w:color w:val="000000"/>
          <w:sz w:val="20"/>
          <w:szCs w:val="20"/>
        </w:rPr>
      </w:pPr>
      <w:r>
        <w:rPr>
          <w:rFonts w:cs="Arial" w:ascii="Arial" w:hAnsi="Arial"/>
          <w:color w:val="000000"/>
          <w:sz w:val="20"/>
          <w:szCs w:val="20"/>
        </w:rPr>
        <w:t>(Processo Administrativo n</w:t>
      </w:r>
      <w:r>
        <w:rPr>
          <w:rFonts w:cs="Arial" w:ascii="Arial" w:hAnsi="Arial"/>
          <w:bCs/>
          <w:color w:val="000000"/>
          <w:sz w:val="20"/>
          <w:szCs w:val="20"/>
        </w:rPr>
        <w:t>°...........)</w:t>
      </w:r>
    </w:p>
    <w:p>
      <w:pPr>
        <w:pStyle w:val="Normal"/>
        <w:spacing w:lineRule="auto" w:line="312" w:before="288" w:after="288"/>
        <w:ind w:firstLine="567"/>
        <w:jc w:val="center"/>
        <w:rPr>
          <w:rFonts w:ascii="Arial" w:hAnsi="Arial" w:cs="Arial"/>
          <w:b/>
          <w:b/>
          <w:color w:val="000000"/>
          <w:sz w:val="20"/>
          <w:szCs w:val="20"/>
        </w:rPr>
      </w:pPr>
      <w:r>
        <w:rPr>
          <w:rFonts w:cs="Arial" w:ascii="Arial" w:hAnsi="Arial"/>
          <w:b/>
          <w:color w:val="000000"/>
          <w:sz w:val="20"/>
          <w:szCs w:val="20"/>
        </w:rPr>
      </w:r>
    </w:p>
    <w:p>
      <w:pPr>
        <w:pStyle w:val="Normal"/>
        <w:snapToGrid w:val="false"/>
        <w:spacing w:lineRule="auto" w:line="312" w:before="288" w:after="288"/>
        <w:ind w:firstLine="567"/>
        <w:jc w:val="both"/>
        <w:rPr>
          <w:rFonts w:ascii="Arial" w:hAnsi="Arial" w:eastAsia="Times New Roman" w:cs="Arial"/>
          <w:sz w:val="20"/>
          <w:szCs w:val="20"/>
        </w:rPr>
      </w:pPr>
      <w:r>
        <w:rPr>
          <w:rFonts w:cs="Arial" w:ascii="Arial" w:hAnsi="Arial"/>
          <w:color w:val="000000"/>
          <w:sz w:val="20"/>
          <w:szCs w:val="20"/>
        </w:rPr>
        <w:t xml:space="preserve">Torna-se público que o(a)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i/>
          <w:color w:val="FF0000"/>
          <w:sz w:val="20"/>
          <w:szCs w:val="20"/>
        </w:rPr>
        <w:t>órgão ou entidade pública</w:t>
      </w:r>
      <w:r>
        <w:rPr>
          <w:rFonts w:cs="Arial" w:ascii="Arial" w:hAnsi="Arial"/>
          <w:color w:val="000000"/>
          <w:sz w:val="20"/>
          <w:szCs w:val="20"/>
        </w:rPr>
        <w:t xml:space="preserve">), por meio do(a)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i/>
          <w:color w:val="FF0000"/>
          <w:sz w:val="20"/>
          <w:szCs w:val="20"/>
        </w:rPr>
        <w:t>setor responsável pelas licitações</w:t>
      </w:r>
      <w:r>
        <w:rPr>
          <w:rFonts w:cs="Arial" w:ascii="Arial" w:hAnsi="Arial"/>
          <w:color w:val="000000"/>
          <w:sz w:val="20"/>
          <w:szCs w:val="20"/>
        </w:rPr>
        <w:t xml:space="preserve">), sediado(a)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i/>
          <w:color w:val="FF0000"/>
          <w:sz w:val="20"/>
          <w:szCs w:val="20"/>
        </w:rPr>
        <w:t>endereço</w:t>
      </w:r>
      <w:r>
        <w:rPr>
          <w:rFonts w:cs="Arial" w:ascii="Arial" w:hAnsi="Arial"/>
          <w:color w:val="000000"/>
          <w:sz w:val="20"/>
          <w:szCs w:val="20"/>
        </w:rPr>
        <w:t>), realizará licitação, na modalidade PREGÃO, na forma ELETRÔNICA,</w:t>
      </w:r>
      <w:r>
        <w:rPr>
          <w:rFonts w:eastAsia="Times New Roman" w:cs="Arial" w:ascii="Arial" w:hAnsi="Arial"/>
          <w:color w:val="000000"/>
          <w:sz w:val="20"/>
          <w:szCs w:val="20"/>
        </w:rPr>
        <w:t xml:space="preserve"> </w:t>
      </w:r>
      <w:r>
        <w:rPr>
          <w:rFonts w:cs="Arial" w:ascii="Arial" w:hAnsi="Arial"/>
          <w:color w:val="000000"/>
          <w:sz w:val="20"/>
          <w:szCs w:val="20"/>
        </w:rPr>
        <w:t xml:space="preserve">nos termos da </w:t>
      </w:r>
      <w:hyperlink r:id="rId3">
        <w:r>
          <w:rPr>
            <w:rStyle w:val="LinkdaInternet"/>
            <w:rFonts w:cs="Arial" w:ascii="Arial" w:hAnsi="Arial"/>
            <w:sz w:val="20"/>
            <w:szCs w:val="20"/>
          </w:rPr>
          <w:t>Lei nº 14.133, de 2021</w:t>
        </w:r>
      </w:hyperlink>
      <w:r>
        <w:rPr>
          <w:rFonts w:cs="Arial" w:ascii="Arial" w:hAnsi="Arial"/>
          <w:sz w:val="20"/>
          <w:szCs w:val="20"/>
        </w:rPr>
        <w:t>, e demais legislação aplicável e, ainda, de acordo com as condições estabelecidas neste Edital</w:t>
      </w:r>
      <w:r>
        <w:rPr>
          <w:rFonts w:eastAsia="Times New Roman" w:cs="Arial" w:ascii="Arial" w:hAnsi="Arial"/>
          <w:sz w:val="20"/>
          <w:szCs w:val="20"/>
        </w:rPr>
        <w:t>.</w:t>
      </w:r>
    </w:p>
    <w:p>
      <w:pPr>
        <w:pStyle w:val="Nivel01"/>
        <w:numPr>
          <w:ilvl w:val="0"/>
          <w:numId w:val="1"/>
        </w:numPr>
        <w:spacing w:lineRule="auto" w:line="312" w:before="288" w:after="288"/>
        <w:ind w:left="0" w:firstLine="567"/>
        <w:rPr>
          <w:lang w:eastAsia="en-US"/>
        </w:rPr>
      </w:pPr>
      <w:bookmarkStart w:id="2" w:name="_Toc129871209"/>
      <w:r>
        <w:rPr>
          <w:lang w:eastAsia="en-US"/>
        </w:rPr>
        <w:t>DO OBJETO</w:t>
      </w:r>
      <w:bookmarkEnd w:id="2"/>
    </w:p>
    <w:p>
      <w:pPr>
        <w:pStyle w:val="Nivel2"/>
        <w:numPr>
          <w:ilvl w:val="1"/>
          <w:numId w:val="1"/>
        </w:numPr>
        <w:spacing w:lineRule="auto" w:line="312" w:before="288" w:after="288"/>
        <w:ind w:left="0" w:firstLine="709"/>
        <w:rPr/>
      </w:pPr>
      <w:r>
        <w:rPr/>
        <w:t xml:space="preserve">O objeto da presente licitação é a prestação do serviço de </w:t>
      </w:r>
      <w:r>
        <w:rPr>
          <w:color w:val="FF0000"/>
        </w:rPr>
        <w:t>.........................</w:t>
      </w:r>
      <w:r>
        <w:rPr/>
        <w:t>conforme condições, quantidades e exigências estabelecidas neste Edital e seus anexos.</w:t>
      </w:r>
    </w:p>
    <w:p>
      <w:pPr>
        <w:pStyle w:val="Nivel2"/>
        <w:numPr>
          <w:ilvl w:val="1"/>
          <w:numId w:val="1"/>
        </w:numPr>
        <w:spacing w:lineRule="auto" w:line="312" w:before="288" w:after="288"/>
        <w:ind w:left="0" w:firstLine="709"/>
        <w:rPr>
          <w:color w:val="FF0000"/>
        </w:rPr>
      </w:pPr>
      <w:commentRangeStart w:id="2"/>
      <w:r>
        <w:rPr>
          <w:color w:val="FF0000"/>
        </w:rPr>
        <w:t>A licitação será dividida em itens, conforme tabela constante do Termo de Referência, facultando-se ao licitante a participação em quantos itens forem de seu interesse.</w:t>
      </w:r>
    </w:p>
    <w:p>
      <w:pPr>
        <w:pStyle w:val="Normal"/>
        <w:spacing w:lineRule="auto" w:line="312" w:before="288" w:after="288"/>
        <w:ind w:firstLine="567"/>
        <w:jc w:val="center"/>
        <w:rPr>
          <w:rFonts w:ascii="Arial" w:hAnsi="Arial" w:cs="Arial"/>
          <w:b/>
          <w:b/>
          <w:bCs/>
          <w:iCs/>
          <w:color w:val="FF0000"/>
          <w:sz w:val="20"/>
          <w:szCs w:val="20"/>
          <w:u w:val="single"/>
        </w:rPr>
      </w:pPr>
      <w:r>
        <w:rPr>
          <w:rFonts w:cs="Arial" w:ascii="Arial" w:hAnsi="Arial"/>
          <w:b/>
          <w:bCs/>
          <w:iCs/>
          <w:color w:val="FF0000"/>
          <w:sz w:val="20"/>
          <w:szCs w:val="20"/>
          <w:u w:val="single"/>
        </w:rPr>
        <w:t>OU</w:t>
      </w:r>
    </w:p>
    <w:p>
      <w:pPr>
        <w:pStyle w:val="Nivel2"/>
        <w:numPr>
          <w:ilvl w:val="0"/>
          <w:numId w:val="0"/>
        </w:numPr>
        <w:spacing w:lineRule="auto" w:line="312" w:before="288" w:after="288"/>
        <w:ind w:left="709" w:firstLine="707"/>
        <w:rPr>
          <w:color w:val="FF0000"/>
        </w:rPr>
      </w:pPr>
      <w:r>
        <w:rPr>
          <w:color w:val="FF0000"/>
        </w:rPr>
        <w:t>A licitação será realizada em único item.</w:t>
      </w:r>
    </w:p>
    <w:p>
      <w:pPr>
        <w:pStyle w:val="Normal"/>
        <w:spacing w:lineRule="auto" w:line="312" w:before="288" w:after="288"/>
        <w:ind w:firstLine="567"/>
        <w:jc w:val="center"/>
        <w:rPr>
          <w:rFonts w:ascii="Arial" w:hAnsi="Arial" w:cs="Arial"/>
          <w:b/>
          <w:b/>
          <w:bCs/>
          <w:iCs/>
          <w:color w:val="FF0000"/>
          <w:sz w:val="20"/>
          <w:szCs w:val="20"/>
          <w:u w:val="single"/>
        </w:rPr>
      </w:pPr>
      <w:r>
        <w:rPr>
          <w:rFonts w:cs="Arial" w:ascii="Arial" w:hAnsi="Arial"/>
          <w:b/>
          <w:bCs/>
          <w:iCs/>
          <w:color w:val="FF0000"/>
          <w:sz w:val="20"/>
          <w:szCs w:val="20"/>
          <w:u w:val="single"/>
        </w:rPr>
        <w:t>OU</w:t>
      </w:r>
    </w:p>
    <w:p>
      <w:pPr>
        <w:pStyle w:val="Nivel2"/>
        <w:numPr>
          <w:ilvl w:val="0"/>
          <w:numId w:val="0"/>
        </w:numPr>
        <w:spacing w:lineRule="auto" w:line="312" w:before="288" w:after="288"/>
        <w:ind w:left="0" w:firstLine="709"/>
        <w:rPr>
          <w:color w:val="FF0000"/>
        </w:rPr>
      </w:pPr>
      <w:r>
        <w:rPr>
          <w:color w:val="FF0000"/>
        </w:rPr>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pPr>
        <w:pStyle w:val="Normal"/>
        <w:spacing w:lineRule="auto" w:line="312" w:before="288" w:after="288"/>
        <w:ind w:firstLine="567"/>
        <w:jc w:val="center"/>
        <w:rPr>
          <w:rFonts w:ascii="Arial" w:hAnsi="Arial" w:cs="Arial"/>
          <w:b/>
          <w:b/>
          <w:bCs/>
          <w:iCs/>
          <w:color w:val="FF0000"/>
          <w:sz w:val="20"/>
          <w:szCs w:val="20"/>
          <w:u w:val="single"/>
        </w:rPr>
      </w:pPr>
      <w:r>
        <w:rPr>
          <w:rFonts w:cs="Arial" w:ascii="Arial" w:hAnsi="Arial"/>
          <w:b/>
          <w:bCs/>
          <w:iCs/>
          <w:color w:val="FF0000"/>
          <w:sz w:val="20"/>
          <w:szCs w:val="20"/>
          <w:u w:val="single"/>
        </w:rPr>
        <w:t>OU</w:t>
      </w:r>
    </w:p>
    <w:p>
      <w:pPr>
        <w:pStyle w:val="Nivel2"/>
        <w:numPr>
          <w:ilvl w:val="0"/>
          <w:numId w:val="0"/>
        </w:numPr>
        <w:spacing w:lineRule="auto" w:line="312" w:before="288" w:after="288"/>
        <w:ind w:left="0" w:firstLine="708"/>
        <w:rPr>
          <w:color w:val="FF0000"/>
        </w:rPr>
      </w:pPr>
      <w:r>
        <w:rPr>
          <w:color w:val="FF0000"/>
        </w:rPr>
        <w:t>A licitação será realizada em grupo único, formados por .... itens, conforme tabela constante no Termo de Referência, devendo o licitante oferecer proposta para todos os itens que o compõem.</w:t>
      </w:r>
      <w:commentRangeEnd w:id="2"/>
      <w:r>
        <w:commentReference w:id="2"/>
      </w:r>
      <w:r>
        <w:rPr>
          <w:color w:val="FF0000"/>
        </w:rPr>
      </w:r>
    </w:p>
    <w:p>
      <w:pPr>
        <w:pStyle w:val="Nivel01"/>
        <w:numPr>
          <w:ilvl w:val="0"/>
          <w:numId w:val="1"/>
        </w:numPr>
        <w:spacing w:lineRule="auto" w:line="312" w:before="288" w:after="288"/>
        <w:ind w:left="0" w:firstLine="567"/>
        <w:rPr/>
      </w:pPr>
      <w:bookmarkStart w:id="3" w:name="_Toc129871210"/>
      <w:r>
        <w:rPr/>
        <w:t>DA PARTICIPAÇÃO NA LICITAÇÃO</w:t>
      </w:r>
      <w:bookmarkEnd w:id="3"/>
    </w:p>
    <w:p>
      <w:pPr>
        <w:pStyle w:val="Nivel2"/>
        <w:numPr>
          <w:ilvl w:val="1"/>
          <w:numId w:val="1"/>
        </w:numPr>
        <w:spacing w:lineRule="auto" w:line="312" w:before="288" w:after="288"/>
        <w:ind w:left="0" w:firstLine="567"/>
        <w:rPr>
          <w:color w:val="auto"/>
        </w:rPr>
      </w:pPr>
      <w:r>
        <w:rPr>
          <w:color w:val="auto"/>
        </w:rPr>
        <w:t>Poderão participar deste Pregão os interessados que estiverem previamente credenciados no Sistema de Cadastramento Unificado de Fornecedores - SICAF e no Sistema de Compras do Governo Federal (</w:t>
      </w:r>
      <w:hyperlink r:id="rId4">
        <w:r>
          <w:rPr>
            <w:rStyle w:val="LinkdaInternet"/>
          </w:rPr>
          <w:t>www.gov.br/compras</w:t>
        </w:r>
      </w:hyperlink>
      <w:r>
        <w:rPr>
          <w:color w:val="auto"/>
        </w:rPr>
        <w:t>), por meio de Certificado Digital conferido pela Infraestrutura de Chaves Públicas Brasileira – ICP – Brasil.</w:t>
      </w:r>
    </w:p>
    <w:p>
      <w:pPr>
        <w:pStyle w:val="Nivel3"/>
        <w:numPr>
          <w:ilvl w:val="2"/>
          <w:numId w:val="1"/>
        </w:numPr>
        <w:spacing w:lineRule="auto" w:line="312" w:before="288" w:after="288"/>
        <w:ind w:left="0" w:firstLine="567"/>
        <w:rPr/>
      </w:pPr>
      <w:r>
        <w:rPr/>
        <w:t>Os interessados deverão atender às condições exigidas no cadastramento no Sicaf até o terceiro dia útil anterior à data prevista para recebimento das propostas.</w:t>
      </w:r>
    </w:p>
    <w:p>
      <w:pPr>
        <w:pStyle w:val="Nivel2"/>
        <w:numPr>
          <w:ilvl w:val="1"/>
          <w:numId w:val="1"/>
        </w:numPr>
        <w:spacing w:lineRule="auto" w:line="312" w:before="288" w:after="288"/>
        <w:ind w:left="0" w:firstLine="567"/>
        <w:rPr>
          <w:color w:val="auto"/>
        </w:rPr>
      </w:pPr>
      <w:r>
        <w:rPr>
          <w:color w:val="auto"/>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1"/>
        </w:numPr>
        <w:spacing w:lineRule="auto" w:line="312" w:before="288" w:after="288"/>
        <w:ind w:left="0" w:firstLine="567"/>
        <w:rPr>
          <w:color w:val="auto"/>
        </w:rPr>
      </w:pPr>
      <w:r>
        <w:rPr>
          <w:color w:val="auto"/>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Nivel2"/>
        <w:numPr>
          <w:ilvl w:val="1"/>
          <w:numId w:val="1"/>
        </w:numPr>
        <w:spacing w:lineRule="auto" w:line="312" w:before="288" w:after="288"/>
        <w:ind w:left="0" w:firstLine="567"/>
        <w:rPr>
          <w:color w:val="auto"/>
        </w:rPr>
      </w:pPr>
      <w:r>
        <w:rPr>
          <w:color w:val="auto"/>
        </w:rPr>
        <w:t>A não observância do disposto no item anterior poderá ensejar desclassificação no momento da habilitação.</w:t>
      </w:r>
    </w:p>
    <w:p>
      <w:pPr>
        <w:pStyle w:val="Nivel2"/>
        <w:numPr>
          <w:ilvl w:val="1"/>
          <w:numId w:val="1"/>
        </w:numPr>
        <w:spacing w:lineRule="auto" w:line="312" w:before="288" w:after="288"/>
        <w:ind w:left="0" w:firstLine="567"/>
        <w:rPr>
          <w:rFonts w:eastAsia="Times New Roman"/>
          <w:color w:val="FF0000"/>
        </w:rPr>
      </w:pPr>
      <w:r>
        <w:rPr>
          <w:color w:val="FF0000"/>
        </w:rPr>
        <w:t xml:space="preserve">Para os itens ....., ....., ....., a participação é exclusiva a microempresas e empresas de pequeno porte, nos termos do </w:t>
      </w:r>
      <w:hyperlink r:id="rId5">
        <w:r>
          <w:rPr>
            <w:rStyle w:val="LinkdaInternet"/>
          </w:rPr>
          <w:t>art. 48 da Lei Complementar nº 123, de 14 de dezembro de 2006</w:t>
        </w:r>
      </w:hyperlink>
      <w:r>
        <w:rPr>
          <w:color w:val="FF0000"/>
        </w:rPr>
        <w:t>.</w:t>
      </w:r>
    </w:p>
    <w:p>
      <w:pPr>
        <w:pStyle w:val="Nivel3"/>
        <w:numPr>
          <w:ilvl w:val="2"/>
          <w:numId w:val="1"/>
        </w:numPr>
        <w:spacing w:lineRule="auto" w:line="312" w:before="288" w:after="288"/>
        <w:ind w:left="0" w:firstLine="709"/>
        <w:rPr>
          <w:color w:val="FF0000"/>
        </w:rPr>
      </w:pPr>
      <w:bookmarkStart w:id="4" w:name="_Ref117015508"/>
      <w:commentRangeStart w:id="3"/>
      <w:r>
        <w:rPr>
          <w:color w:val="FF000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commentRangeEnd w:id="3"/>
      <w:r>
        <w:commentReference w:id="3"/>
      </w:r>
      <w:r>
        <w:rPr>
          <w:color w:val="FF0000"/>
        </w:rPr>
      </w:r>
    </w:p>
    <w:p>
      <w:pPr>
        <w:pStyle w:val="Nivel2"/>
        <w:numPr>
          <w:ilvl w:val="1"/>
          <w:numId w:val="1"/>
        </w:numPr>
        <w:spacing w:lineRule="auto" w:line="312" w:before="288" w:after="288"/>
        <w:ind w:left="0" w:firstLine="567"/>
        <w:rPr>
          <w:rFonts w:eastAsia="Times New Roman"/>
          <w:color w:val="auto"/>
        </w:rPr>
      </w:pPr>
      <w:r>
        <w:rPr>
          <w:color w:val="auto"/>
        </w:rPr>
        <w:t xml:space="preserve">Será concedido tratamento favorecido para as microempresas e empresas de pequeno porte, </w:t>
      </w:r>
      <w:commentRangeStart w:id="4"/>
      <w:r>
        <w:rPr>
          <w:color w:val="FF0000"/>
        </w:rPr>
        <w:t xml:space="preserve">para as sociedades cooperativas </w:t>
      </w:r>
      <w:r>
        <w:rPr>
          <w:rFonts w:eastAsia="Times New Roman"/>
          <w:color w:val="FF0000"/>
        </w:rPr>
        <w:t xml:space="preserve">mencionadas no </w:t>
      </w:r>
      <w:r>
        <w:fldChar w:fldCharType="begin"/>
      </w:r>
      <w:r>
        <w:rPr>
          <w:rStyle w:val="LinkdaInternet"/>
          <w:rFonts w:eastAsia="Times New Roman"/>
        </w:rPr>
        <w:instrText xml:space="preserve"> HYPERLINK "http://www.planalto.gov.br/ccivil_03/_ato2019-2022/2021/lei/L14133.htm" \l "art16"</w:instrText>
      </w:r>
      <w:r>
        <w:rPr>
          <w:rStyle w:val="LinkdaInternet"/>
          <w:rFonts w:eastAsia="Times New Roman"/>
        </w:rPr>
        <w:fldChar w:fldCharType="separate"/>
      </w:r>
      <w:r>
        <w:rPr>
          <w:rStyle w:val="LinkdaInternet"/>
          <w:rFonts w:eastAsia="Times New Roman"/>
        </w:rPr>
        <w:t xml:space="preserve">artigo </w:t>
      </w:r>
      <w:r>
        <w:rPr>
          <w:rStyle w:val="LinkdaInternet"/>
          <w:rFonts w:eastAsia="Times New Roman"/>
        </w:rPr>
        <w:fldChar w:fldCharType="end"/>
      </w:r>
      <w:r>
        <w:rPr>
          <w:rStyle w:val="LinkdaInternet"/>
        </w:rPr>
        <w:t>16 da Lei nº 14.133, de 2021</w:t>
      </w:r>
      <w:r>
        <w:rPr/>
      </w:r>
      <w:commentRangeEnd w:id="4"/>
      <w:r>
        <w:commentReference w:id="4"/>
      </w:r>
      <w:r>
        <w:rPr>
          <w:color w:val="auto"/>
        </w:rPr>
        <w:t xml:space="preserve">, para o agricultor familiar, o produtor rural pessoa física e para o microempreendedor individual - MEI, nos limites previstos da </w:t>
      </w:r>
      <w:hyperlink r:id="rId6">
        <w:r>
          <w:rPr>
            <w:rStyle w:val="LinkdaInternet"/>
          </w:rPr>
          <w:t>Lei Complementar nº 123, de 2006</w:t>
        </w:r>
      </w:hyperlink>
      <w:r>
        <w:rPr>
          <w:color w:val="auto"/>
        </w:rPr>
        <w:t xml:space="preserve"> e do Decreto n.º 8.538, de 2015.</w:t>
      </w:r>
    </w:p>
    <w:p>
      <w:pPr>
        <w:pStyle w:val="Nivel2"/>
        <w:numPr>
          <w:ilvl w:val="1"/>
          <w:numId w:val="1"/>
        </w:numPr>
        <w:spacing w:lineRule="auto" w:line="312" w:before="288" w:after="288"/>
        <w:ind w:left="0" w:firstLine="567"/>
        <w:rPr>
          <w:rFonts w:eastAsia="Times New Roman"/>
          <w:color w:val="auto"/>
        </w:rPr>
      </w:pPr>
      <w:bookmarkStart w:id="5" w:name="_Ref117000692"/>
      <w:r>
        <w:rPr>
          <w:rFonts w:eastAsia="Times New Roman"/>
          <w:color w:val="auto"/>
        </w:rPr>
        <w:t>Não poderão disputar esta licitação:</w:t>
      </w:r>
      <w:bookmarkEnd w:id="5"/>
    </w:p>
    <w:p>
      <w:pPr>
        <w:pStyle w:val="Normal"/>
        <w:numPr>
          <w:ilvl w:val="2"/>
          <w:numId w:val="1"/>
        </w:numPr>
        <w:tabs>
          <w:tab w:val="clear" w:pos="708"/>
          <w:tab w:val="left" w:pos="1440" w:leader="none"/>
        </w:tabs>
        <w:snapToGrid w:val="false"/>
        <w:spacing w:lineRule="auto" w:line="312" w:before="288" w:after="288"/>
        <w:ind w:left="0" w:firstLine="709"/>
        <w:jc w:val="both"/>
        <w:rPr>
          <w:rFonts w:ascii="Arial" w:hAnsi="Arial" w:cs="Arial"/>
          <w:sz w:val="20"/>
          <w:szCs w:val="20"/>
        </w:rPr>
      </w:pPr>
      <w:bookmarkStart w:id="6" w:name="_Ref113883338"/>
      <w:r>
        <w:rPr>
          <w:rFonts w:cs="Arial" w:ascii="Arial" w:hAnsi="Arial"/>
          <w:sz w:val="20"/>
          <w:szCs w:val="20"/>
        </w:rPr>
        <w:t>aquele que não atenda às condições deste Edital e seu(s) anexo(s);</w:t>
      </w:r>
    </w:p>
    <w:p>
      <w:pPr>
        <w:pStyle w:val="Nivel3"/>
        <w:numPr>
          <w:ilvl w:val="2"/>
          <w:numId w:val="1"/>
        </w:numPr>
        <w:spacing w:lineRule="auto" w:line="312" w:before="288" w:after="288"/>
        <w:ind w:left="0" w:firstLine="709"/>
        <w:rPr>
          <w:color w:val="auto"/>
        </w:rPr>
      </w:pPr>
      <w:bookmarkStart w:id="7" w:name="_Ref113883338"/>
      <w:bookmarkStart w:id="8" w:name="_Ref114659912"/>
      <w:r>
        <w:rPr>
          <w:color w:val="auto"/>
        </w:rPr>
        <w:t>autor do anteprojeto, do projeto básico ou do projeto executivo, pessoa física ou jurídica, quando a licitação versar sobre serviços ou fornecimento de bens a ele relacionados;</w:t>
      </w:r>
      <w:bookmarkEnd w:id="7"/>
      <w:bookmarkEnd w:id="8"/>
    </w:p>
    <w:p>
      <w:pPr>
        <w:pStyle w:val="Nivel3"/>
        <w:numPr>
          <w:ilvl w:val="2"/>
          <w:numId w:val="1"/>
        </w:numPr>
        <w:spacing w:lineRule="auto" w:line="312" w:before="288" w:after="288"/>
        <w:ind w:left="0" w:firstLine="709"/>
        <w:rPr>
          <w:color w:val="auto"/>
        </w:rPr>
      </w:pPr>
      <w:bookmarkStart w:id="9" w:name="_Ref113883339"/>
      <w:bookmarkStart w:id="10" w:name="_Ref114659913"/>
      <w:r>
        <w:rPr>
          <w:color w:val="auto"/>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Pr>
          <w:color w:val="auto"/>
        </w:rPr>
        <w:t xml:space="preserve"> </w:t>
      </w:r>
      <w:bookmarkEnd w:id="9"/>
    </w:p>
    <w:p>
      <w:pPr>
        <w:pStyle w:val="Nivel3"/>
        <w:numPr>
          <w:ilvl w:val="2"/>
          <w:numId w:val="1"/>
        </w:numPr>
        <w:spacing w:lineRule="auto" w:line="312" w:before="288" w:after="288"/>
        <w:ind w:left="0" w:firstLine="709"/>
        <w:rPr>
          <w:color w:val="auto"/>
        </w:rPr>
      </w:pPr>
      <w:bookmarkStart w:id="11" w:name="_Ref113883003"/>
      <w:r>
        <w:rPr>
          <w:color w:val="auto"/>
        </w:rPr>
        <w:t>pessoa física ou jurídica que se encontre, ao tempo da licitação, impossibilitada de participar da licitação em decorrência de sanção que lhe foi imposta;</w:t>
      </w:r>
      <w:bookmarkEnd w:id="11"/>
    </w:p>
    <w:p>
      <w:pPr>
        <w:pStyle w:val="Nivel3"/>
        <w:numPr>
          <w:ilvl w:val="2"/>
          <w:numId w:val="1"/>
        </w:numPr>
        <w:spacing w:lineRule="auto" w:line="312" w:before="288" w:after="288"/>
        <w:ind w:left="0" w:firstLine="709"/>
        <w:rPr>
          <w:color w:val="auto"/>
        </w:rPr>
      </w:pPr>
      <w:r>
        <w:rPr>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1"/>
        </w:numPr>
        <w:spacing w:lineRule="auto" w:line="312" w:before="288" w:after="288"/>
        <w:ind w:left="0" w:firstLine="709"/>
        <w:rPr>
          <w:color w:val="auto"/>
        </w:rPr>
      </w:pPr>
      <w:bookmarkStart w:id="12" w:name="_Ref113883579"/>
      <w:r>
        <w:rPr>
          <w:color w:val="auto"/>
        </w:rPr>
        <w:t>empresas controladoras, controladas ou coligadas, nos termos da Lei nº 6.404, de 15 de dezembro de 1976, concorrendo entre si;</w:t>
      </w:r>
      <w:bookmarkEnd w:id="12"/>
    </w:p>
    <w:p>
      <w:pPr>
        <w:pStyle w:val="Nivel3"/>
        <w:numPr>
          <w:ilvl w:val="2"/>
          <w:numId w:val="1"/>
        </w:numPr>
        <w:spacing w:lineRule="auto" w:line="312" w:before="288" w:after="288"/>
        <w:ind w:left="0" w:firstLine="709"/>
        <w:rPr>
          <w:color w:val="auto"/>
        </w:rPr>
      </w:pPr>
      <w:r>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1"/>
        </w:numPr>
        <w:spacing w:lineRule="auto" w:line="312" w:before="288" w:after="288"/>
        <w:ind w:left="0" w:firstLine="709"/>
        <w:rPr>
          <w:color w:val="auto"/>
        </w:rPr>
      </w:pPr>
      <w:bookmarkStart w:id="13" w:name="_Ref113962336"/>
      <w:r>
        <w:rPr>
          <w:color w:val="auto"/>
        </w:rPr>
        <w:t>agente público do órgão ou entidade licitante;</w:t>
      </w:r>
      <w:bookmarkEnd w:id="13"/>
    </w:p>
    <w:p>
      <w:pPr>
        <w:pStyle w:val="Normal"/>
        <w:numPr>
          <w:ilvl w:val="2"/>
          <w:numId w:val="1"/>
        </w:numPr>
        <w:tabs>
          <w:tab w:val="clear" w:pos="708"/>
          <w:tab w:val="left" w:pos="1440" w:leader="none"/>
        </w:tabs>
        <w:snapToGrid w:val="false"/>
        <w:spacing w:lineRule="auto" w:line="312" w:before="288" w:after="288"/>
        <w:ind w:left="0" w:firstLine="709"/>
        <w:jc w:val="both"/>
        <w:rPr>
          <w:rFonts w:ascii="Arial" w:hAnsi="Arial" w:cs="Arial"/>
          <w:sz w:val="20"/>
          <w:szCs w:val="20"/>
        </w:rPr>
      </w:pPr>
      <w:commentRangeStart w:id="5"/>
      <w:r>
        <w:rPr>
          <w:rFonts w:cs="Arial" w:ascii="Arial" w:hAnsi="Arial"/>
          <w:color w:val="FF0000"/>
          <w:sz w:val="20"/>
          <w:szCs w:val="20"/>
        </w:rPr>
        <w:t>pessoas jurídicas reunidas em consórcio;</w:t>
      </w:r>
      <w:commentRangeEnd w:id="5"/>
      <w:r>
        <w:commentReference w:id="5"/>
      </w:r>
      <w:r>
        <w:rPr>
          <w:rFonts w:cs="Arial" w:ascii="Arial" w:hAnsi="Arial"/>
          <w:color w:val="FF0000"/>
          <w:sz w:val="20"/>
          <w:szCs w:val="20"/>
        </w:rPr>
      </w:r>
    </w:p>
    <w:p>
      <w:pPr>
        <w:pStyle w:val="Normal"/>
        <w:numPr>
          <w:ilvl w:val="2"/>
          <w:numId w:val="1"/>
        </w:numPr>
        <w:tabs>
          <w:tab w:val="clear" w:pos="708"/>
          <w:tab w:val="left" w:pos="1440" w:leader="none"/>
        </w:tabs>
        <w:snapToGrid w:val="false"/>
        <w:spacing w:lineRule="auto" w:line="312" w:before="288" w:after="288"/>
        <w:ind w:left="0" w:firstLine="709"/>
        <w:jc w:val="both"/>
        <w:rPr>
          <w:rFonts w:ascii="Arial" w:hAnsi="Arial" w:cs="Arial"/>
          <w:color w:val="000000"/>
          <w:sz w:val="20"/>
          <w:szCs w:val="20"/>
        </w:rPr>
      </w:pPr>
      <w:r>
        <w:rPr>
          <w:rFonts w:cs="Arial" w:ascii="Arial" w:hAnsi="Arial"/>
          <w:color w:val="000000"/>
          <w:sz w:val="20"/>
          <w:szCs w:val="20"/>
        </w:rPr>
        <w:t>Organizações da Sociedade Civil de Interesse Público - OSCIP, atuando nessa condição;</w:t>
      </w:r>
    </w:p>
    <w:p>
      <w:pPr>
        <w:pStyle w:val="Nivel3"/>
        <w:numPr>
          <w:ilvl w:val="2"/>
          <w:numId w:val="1"/>
        </w:numPr>
        <w:spacing w:lineRule="auto" w:line="312" w:before="288" w:after="288"/>
        <w:ind w:left="0" w:firstLine="709"/>
        <w:rPr/>
      </w:pPr>
      <w: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rPr>
        <w:instrText xml:space="preserve"> HYPERLINK "http://www.planalto.gov.br/ccivil_03/_ato2019-2022/2021/lei/L14133.htm" \l "art9§1"</w:instrText>
      </w:r>
      <w:r>
        <w:rPr>
          <w:rStyle w:val="LinkdaInternet"/>
        </w:rPr>
        <w:fldChar w:fldCharType="separate"/>
      </w:r>
      <w:r>
        <w:rPr>
          <w:rStyle w:val="LinkdaInternet"/>
        </w:rPr>
        <w:t>§ 1º do art. 9º da Lei nº 14.133, de 2021</w:t>
      </w:r>
      <w:r>
        <w:rPr>
          <w:rStyle w:val="LinkdaInternet"/>
        </w:rPr>
        <w:fldChar w:fldCharType="end"/>
      </w:r>
      <w:r>
        <w:rPr/>
        <w:t>.</w:t>
      </w:r>
    </w:p>
    <w:p>
      <w:pPr>
        <w:pStyle w:val="Nivel2"/>
        <w:numPr>
          <w:ilvl w:val="1"/>
          <w:numId w:val="1"/>
        </w:numPr>
        <w:spacing w:lineRule="auto" w:line="312" w:before="288" w:after="288"/>
        <w:ind w:left="0" w:firstLine="567"/>
        <w:rPr/>
      </w:pPr>
      <w:r>
        <w:rPr/>
        <w:t xml:space="preserve">O impedimento de que trata o item </w:t>
      </w:r>
      <w:r>
        <w:rPr/>
        <w:fldChar w:fldCharType="begin"/>
      </w:r>
      <w:r>
        <w:rPr/>
        <w:instrText xml:space="preserve"> REF _Ref113883003 \r \h </w:instrText>
      </w:r>
      <w:r>
        <w:rPr/>
        <w:fldChar w:fldCharType="separate"/>
      </w:r>
      <w:r>
        <w:rPr/>
        <w:t>2.7.4</w:t>
      </w:r>
      <w:r>
        <w:rPr/>
        <w:fldChar w:fldCharType="end"/>
      </w:r>
      <w:r>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1"/>
          <w:numId w:val="1"/>
        </w:numPr>
        <w:spacing w:lineRule="auto" w:line="312" w:before="288" w:after="288"/>
        <w:ind w:left="0" w:firstLine="567"/>
        <w:rPr/>
      </w:pPr>
      <w:bookmarkStart w:id="14" w:name="art14§2"/>
      <w:bookmarkEnd w:id="14"/>
      <w:r>
        <w:rPr/>
        <w:t xml:space="preserve">A critério da Administração e exclusivamente a seu serviço, o autor dos projetos e a empresa a que se referem os itens </w:t>
      </w:r>
      <w:r>
        <w:rPr/>
        <w:fldChar w:fldCharType="begin"/>
      </w:r>
      <w:r>
        <w:rPr/>
        <w:instrText xml:space="preserve"> REF _Ref114659912 \r \h </w:instrText>
      </w:r>
      <w:r>
        <w:rPr/>
        <w:fldChar w:fldCharType="separate"/>
      </w:r>
      <w:r>
        <w:rPr/>
        <w:t>2.7.2</w:t>
      </w:r>
      <w:r>
        <w:rPr/>
        <w:fldChar w:fldCharType="end"/>
      </w:r>
      <w:r>
        <w:rPr/>
        <w:t xml:space="preserve"> e </w:t>
      </w:r>
      <w:r>
        <w:rPr/>
        <w:fldChar w:fldCharType="begin"/>
      </w:r>
      <w:r>
        <w:rPr/>
        <w:instrText xml:space="preserve"> REF _Ref114659913 \r \h </w:instrText>
      </w:r>
      <w:r>
        <w:rPr/>
        <w:fldChar w:fldCharType="separate"/>
      </w:r>
      <w:r>
        <w:rPr/>
        <w:t>2.7.3</w:t>
      </w:r>
      <w:r>
        <w:rPr/>
        <w:fldChar w:fldCharType="end"/>
      </w:r>
      <w:r>
        <w:rPr/>
        <w:t xml:space="preserve"> poderão participar no apoio das atividades de planejamento da contratação, de execução da licitação ou de gestão do contrato, desde que sob supervisão exclusiva de agentes públicos do órgão ou entidade.</w:t>
      </w:r>
    </w:p>
    <w:p>
      <w:pPr>
        <w:pStyle w:val="Nivel2"/>
        <w:numPr>
          <w:ilvl w:val="1"/>
          <w:numId w:val="1"/>
        </w:numPr>
        <w:spacing w:lineRule="auto" w:line="312" w:before="288" w:after="288"/>
        <w:ind w:left="0" w:firstLine="567"/>
        <w:rPr/>
      </w:pPr>
      <w:bookmarkStart w:id="15" w:name="art14§3"/>
      <w:bookmarkEnd w:id="15"/>
      <w:r>
        <w:rPr/>
        <w:t>Equiparam-se aos autores do projeto as empresas integrantes do mesmo grupo econômico.</w:t>
      </w:r>
    </w:p>
    <w:p>
      <w:pPr>
        <w:pStyle w:val="Nivel2"/>
        <w:numPr>
          <w:ilvl w:val="1"/>
          <w:numId w:val="1"/>
        </w:numPr>
        <w:spacing w:lineRule="auto" w:line="312" w:before="288" w:after="288"/>
        <w:ind w:left="0" w:firstLine="567"/>
        <w:rPr/>
      </w:pPr>
      <w:bookmarkStart w:id="16" w:name="art14§4"/>
      <w:bookmarkEnd w:id="16"/>
      <w:r>
        <w:rPr/>
        <w:t xml:space="preserve">O disposto nos itens </w:t>
      </w:r>
      <w:r>
        <w:rPr/>
        <w:fldChar w:fldCharType="begin"/>
      </w:r>
      <w:r>
        <w:rPr/>
        <w:instrText xml:space="preserve"> REF _Ref114659912 \r \h </w:instrText>
      </w:r>
      <w:r>
        <w:rPr/>
        <w:fldChar w:fldCharType="separate"/>
      </w:r>
      <w:r>
        <w:rPr/>
        <w:t>2.7.2</w:t>
      </w:r>
      <w:r>
        <w:rPr/>
        <w:fldChar w:fldCharType="end"/>
      </w:r>
      <w:r>
        <w:rPr/>
        <w:t xml:space="preserve"> e </w:t>
      </w:r>
      <w:r>
        <w:rPr/>
        <w:fldChar w:fldCharType="begin"/>
      </w:r>
      <w:r>
        <w:rPr/>
        <w:instrText xml:space="preserve"> REF _Ref114659913 \r \h </w:instrText>
      </w:r>
      <w:r>
        <w:rPr/>
        <w:fldChar w:fldCharType="separate"/>
      </w:r>
      <w:r>
        <w:rPr/>
        <w:t>2.7.3</w:t>
      </w:r>
      <w:r>
        <w:rPr/>
        <w:fldChar w:fldCharType="end"/>
      </w:r>
      <w:r>
        <w:rPr/>
        <w:t xml:space="preserve"> não impede a licitação ou a contratação de serviço que inclua como encargo do contratado a elaboração do projeto básico e do projeto executivo, nas contratações integradas, e do projeto executivo, nos demais regimes de execução.</w:t>
      </w:r>
    </w:p>
    <w:p>
      <w:pPr>
        <w:pStyle w:val="Nivel2"/>
        <w:numPr>
          <w:ilvl w:val="1"/>
          <w:numId w:val="1"/>
        </w:numPr>
        <w:spacing w:lineRule="auto" w:line="312" w:before="288" w:after="288"/>
        <w:ind w:left="0" w:firstLine="567"/>
        <w:rPr/>
      </w:pPr>
      <w:bookmarkStart w:id="17" w:name="art14§5"/>
      <w:bookmarkEnd w:id="17"/>
      <w: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7">
        <w:r>
          <w:rPr>
            <w:rStyle w:val="LinkdaInternet"/>
          </w:rPr>
          <w:t>Lei nº 14.133/2021</w:t>
        </w:r>
      </w:hyperlink>
      <w:r>
        <w:rPr/>
        <w:t>.</w:t>
      </w:r>
    </w:p>
    <w:p>
      <w:pPr>
        <w:pStyle w:val="Nivel2"/>
        <w:numPr>
          <w:ilvl w:val="1"/>
          <w:numId w:val="1"/>
        </w:numPr>
        <w:spacing w:lineRule="auto" w:line="312" w:before="288" w:after="288"/>
        <w:ind w:left="0" w:firstLine="567"/>
        <w:rPr/>
      </w:pPr>
      <w:r>
        <w:rPr/>
        <w:t xml:space="preserve">A vedação de que trata o item </w:t>
      </w:r>
      <w:r>
        <w:rPr/>
        <w:fldChar w:fldCharType="begin"/>
      </w:r>
      <w:r>
        <w:rPr/>
        <w:instrText xml:space="preserve"> REF _Ref113962336 \r \h </w:instrText>
      </w:r>
      <w:r>
        <w:rPr/>
        <w:fldChar w:fldCharType="separate"/>
      </w:r>
      <w:r>
        <w:rPr/>
        <w:t>2.7.8</w:t>
      </w:r>
      <w:r>
        <w:rPr/>
        <w:fldChar w:fldCharType="end"/>
      </w:r>
      <w:r>
        <w:rPr/>
        <w:t xml:space="preserve"> estende-se a terceiro que auxilie a condução da contratação na qualidade de integrante de equipe de apoio, profissional especializado ou funcionário ou representante de empresa que preste assessoria técnica.</w:t>
      </w:r>
    </w:p>
    <w:p>
      <w:pPr>
        <w:pStyle w:val="Nivel01"/>
        <w:numPr>
          <w:ilvl w:val="0"/>
          <w:numId w:val="1"/>
        </w:numPr>
        <w:spacing w:lineRule="auto" w:line="312" w:before="288" w:after="288"/>
        <w:ind w:left="0" w:firstLine="567"/>
        <w:rPr/>
      </w:pPr>
      <w:bookmarkStart w:id="18" w:name="_Toc129871211"/>
      <w:r>
        <w:rPr/>
        <w:t>DA APRESENTAÇÃO DA PROPOSTA E DOS DOCUMENTOS DE HABILITAÇÃO</w:t>
      </w:r>
      <w:bookmarkEnd w:id="18"/>
    </w:p>
    <w:p>
      <w:pPr>
        <w:pStyle w:val="Nivel2"/>
        <w:numPr>
          <w:ilvl w:val="1"/>
          <w:numId w:val="1"/>
        </w:numPr>
        <w:spacing w:lineRule="auto" w:line="312" w:before="288" w:after="288"/>
        <w:ind w:left="0" w:firstLine="567"/>
        <w:rPr>
          <w:color w:val="FF0000"/>
        </w:rPr>
      </w:pPr>
      <w:commentRangeStart w:id="6"/>
      <w:r>
        <w:rPr>
          <w:color w:val="FF0000"/>
        </w:rPr>
        <w:t>Na presente licitação, a fase de habilitação sucederá as fases de apresentação de propostas e lances e de julgamento.</w:t>
      </w:r>
      <w:commentRangeEnd w:id="6"/>
      <w:r>
        <w:commentReference w:id="6"/>
      </w:r>
      <w:r>
        <w:rPr>
          <w:color w:val="FF0000"/>
        </w:rPr>
      </w:r>
    </w:p>
    <w:p>
      <w:pPr>
        <w:pStyle w:val="Nivel2"/>
        <w:numPr>
          <w:ilvl w:val="1"/>
          <w:numId w:val="1"/>
        </w:numPr>
        <w:spacing w:lineRule="auto" w:line="312" w:before="288" w:after="288"/>
        <w:ind w:left="0" w:firstLine="567"/>
        <w:rPr>
          <w:color w:val="auto"/>
        </w:rPr>
      </w:pPr>
      <w:bookmarkStart w:id="19" w:name="_Ref113886867"/>
      <w:r>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pPr>
        <w:pStyle w:val="Nivel2"/>
        <w:numPr>
          <w:ilvl w:val="1"/>
          <w:numId w:val="1"/>
        </w:numPr>
        <w:spacing w:lineRule="auto" w:line="312" w:before="288" w:after="288"/>
        <w:ind w:left="0" w:firstLine="567"/>
        <w:rPr>
          <w:color w:val="auto"/>
        </w:rPr>
      </w:pPr>
      <w:bookmarkStart w:id="20" w:name="_Ref113889589"/>
      <w:r>
        <w:rPr>
          <w:color w:val="auto"/>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color w:val="auto"/>
          <w:highlight w:val="yellow"/>
        </w:rPr>
        <w:fldChar w:fldCharType="begin"/>
      </w:r>
      <w:r>
        <w:rPr>
          <w:highlight w:val="yellow"/>
          <w:color w:val="auto"/>
        </w:rPr>
        <w:instrText xml:space="preserve"> REF _Ref114663777 \r \h </w:instrText>
      </w:r>
      <w:r>
        <w:rPr>
          <w:highlight w:val="yellow"/>
          <w:color w:val="auto"/>
        </w:rPr>
        <w:fldChar w:fldCharType="separate"/>
      </w:r>
      <w:r>
        <w:rPr>
          <w:highlight w:val="yellow"/>
          <w:color w:val="auto"/>
        </w:rPr>
        <w:t>7.1.1</w:t>
      </w:r>
      <w:r>
        <w:rPr>
          <w:highlight w:val="yellow"/>
          <w:color w:val="auto"/>
        </w:rPr>
        <w:fldChar w:fldCharType="end"/>
      </w:r>
      <w:r>
        <w:rPr>
          <w:color w:val="auto"/>
        </w:rPr>
        <w:t xml:space="preserve"> e </w:t>
      </w:r>
      <w:r>
        <w:rPr>
          <w:color w:val="auto"/>
        </w:rPr>
        <w:fldChar w:fldCharType="begin"/>
      </w:r>
      <w:r>
        <w:rPr>
          <w:color w:val="auto"/>
        </w:rPr>
        <w:instrText xml:space="preserve"> REF _Ref114663151 \r \h </w:instrText>
      </w:r>
      <w:r>
        <w:rPr>
          <w:color w:val="auto"/>
        </w:rPr>
        <w:fldChar w:fldCharType="separate"/>
      </w:r>
      <w:r>
        <w:rPr>
          <w:color w:val="auto"/>
        </w:rPr>
        <w:t>7.12.1</w:t>
      </w:r>
      <w:r>
        <w:rPr>
          <w:color w:val="auto"/>
        </w:rPr>
        <w:fldChar w:fldCharType="end"/>
      </w:r>
      <w:r>
        <w:rPr>
          <w:color w:val="auto"/>
        </w:rPr>
        <w:t xml:space="preserve"> deste Edital.</w:t>
      </w:r>
      <w:bookmarkEnd w:id="20"/>
    </w:p>
    <w:p>
      <w:pPr>
        <w:pStyle w:val="Nivel2"/>
        <w:numPr>
          <w:ilvl w:val="1"/>
          <w:numId w:val="1"/>
        </w:numPr>
        <w:spacing w:lineRule="auto" w:line="312" w:before="288" w:after="288"/>
        <w:ind w:left="0" w:firstLine="567"/>
        <w:rPr>
          <w:color w:val="auto"/>
        </w:rPr>
      </w:pPr>
      <w:bookmarkStart w:id="21" w:name="_Ref113968921"/>
      <w:r>
        <w:rPr>
          <w:rFonts w:eastAsia="Times New Roman"/>
          <w:color w:val="auto"/>
        </w:rPr>
        <w:t>No cadastramento da proposta inicial, o licitante declarará, em campo próprio do sistema, que:</w:t>
      </w:r>
      <w:bookmarkEnd w:id="21"/>
    </w:p>
    <w:p>
      <w:pPr>
        <w:pStyle w:val="Nivel3"/>
        <w:numPr>
          <w:ilvl w:val="2"/>
          <w:numId w:val="1"/>
        </w:numPr>
        <w:spacing w:lineRule="auto" w:line="312" w:before="288" w:after="288"/>
        <w:ind w:left="0" w:firstLine="709"/>
        <w:rPr>
          <w:color w:val="auto"/>
        </w:rPr>
      </w:pPr>
      <w:r>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1"/>
        </w:numPr>
        <w:spacing w:lineRule="auto" w:line="312" w:before="288" w:after="288"/>
        <w:ind w:left="0" w:firstLine="709"/>
        <w:rPr>
          <w:color w:val="auto"/>
        </w:rPr>
      </w:pPr>
      <w:r>
        <w:rPr>
          <w:color w:val="auto"/>
        </w:rPr>
        <w:t xml:space="preserve">não emprega menor de 18 anos em trabalho noturno, perigoso ou insalubre e não emprega menor de 16 anos, salvo menor, a partir de 14 anos, na condição de aprendiz, nos termos do </w:t>
      </w:r>
      <w:r>
        <w:fldChar w:fldCharType="begin"/>
      </w:r>
      <w:r>
        <w:rPr>
          <w:rStyle w:val="LinkdaInternet"/>
        </w:rPr>
        <w:instrText xml:space="preserve"> HYPERLINK "https://www.planalto.gov.br/ccivil_03/constituicao/constituicaocompilado.htm" \l "art7"</w:instrText>
      </w:r>
      <w:r>
        <w:rPr>
          <w:rStyle w:val="LinkdaInternet"/>
        </w:rPr>
        <w:fldChar w:fldCharType="separate"/>
      </w:r>
      <w:r>
        <w:rPr>
          <w:rStyle w:val="LinkdaInternet"/>
        </w:rPr>
        <w:t>artigo 7°, XXXIII, da Constituição</w:t>
      </w:r>
      <w:r>
        <w:rPr>
          <w:rStyle w:val="LinkdaInternet"/>
        </w:rPr>
        <w:fldChar w:fldCharType="end"/>
      </w:r>
      <w:r>
        <w:rPr>
          <w:color w:val="auto"/>
        </w:rPr>
        <w:t>;</w:t>
      </w:r>
    </w:p>
    <w:p>
      <w:pPr>
        <w:pStyle w:val="Nivel3"/>
        <w:numPr>
          <w:ilvl w:val="2"/>
          <w:numId w:val="1"/>
        </w:numPr>
        <w:spacing w:lineRule="auto" w:line="312" w:before="288" w:after="288"/>
        <w:ind w:left="0" w:firstLine="709"/>
        <w:rPr/>
      </w:pPr>
      <w:r>
        <w:rPr/>
        <w:t xml:space="preserve">não possui empregados executando trabalho degradante ou forçado, observando o disposto nos </w:t>
      </w:r>
      <w:hyperlink r:id="rId8">
        <w:r>
          <w:rPr>
            <w:rStyle w:val="LinkdaInternet"/>
          </w:rPr>
          <w:t>incisos III e IV do art. 1º e no inciso III do art. 5º da Constituição Federal</w:t>
        </w:r>
      </w:hyperlink>
      <w:r>
        <w:rPr/>
        <w:t>;</w:t>
      </w:r>
    </w:p>
    <w:p>
      <w:pPr>
        <w:pStyle w:val="Nivel3"/>
        <w:numPr>
          <w:ilvl w:val="2"/>
          <w:numId w:val="1"/>
        </w:numPr>
        <w:spacing w:lineRule="auto" w:line="312" w:before="288" w:after="288"/>
        <w:ind w:left="0" w:firstLine="709"/>
        <w:rPr>
          <w:color w:val="auto"/>
        </w:rPr>
      </w:pPr>
      <w:r>
        <w:rPr>
          <w:color w:val="auto"/>
        </w:rPr>
        <w:t>cumpre as exigências de reserva de cargos para pessoa com deficiência e para reabilitado da Previdência Social, previstas em lei e em outras normas específicas.</w:t>
      </w:r>
    </w:p>
    <w:p>
      <w:pPr>
        <w:pStyle w:val="Nivel2"/>
        <w:numPr>
          <w:ilvl w:val="1"/>
          <w:numId w:val="1"/>
        </w:numPr>
        <w:spacing w:lineRule="auto" w:line="312" w:before="288" w:after="288"/>
        <w:ind w:left="0" w:firstLine="567"/>
        <w:rPr/>
      </w:pPr>
      <w:r>
        <w:rPr/>
        <w:t xml:space="preserve">O licitante organizado em cooperativa deverá declarar, ainda, em campo próprio do sistema eletrônico, que cumpre os requisitos estabelecidos no </w:t>
      </w:r>
      <w:r>
        <w:fldChar w:fldCharType="begin"/>
      </w:r>
      <w:r>
        <w:rPr>
          <w:rStyle w:val="LinkdaInternet"/>
        </w:rPr>
        <w:instrText xml:space="preserve"> HYPERLINK "http://www.planalto.gov.br/ccivil_03/_ato2019-2022/2021/lei/L14133.htm" \l "art16"</w:instrText>
      </w:r>
      <w:r>
        <w:rPr>
          <w:rStyle w:val="LinkdaInternet"/>
        </w:rPr>
        <w:fldChar w:fldCharType="separate"/>
      </w:r>
      <w:r>
        <w:rPr>
          <w:rStyle w:val="LinkdaInternet"/>
        </w:rPr>
        <w:t>artigo 16 da Lei nº 14.133, de 2021</w:t>
      </w:r>
      <w:r>
        <w:rPr>
          <w:rStyle w:val="LinkdaInternet"/>
        </w:rPr>
        <w:fldChar w:fldCharType="end"/>
      </w:r>
      <w:r>
        <w:rPr/>
        <w:t>.</w:t>
      </w:r>
    </w:p>
    <w:p>
      <w:pPr>
        <w:pStyle w:val="Nivel2"/>
        <w:numPr>
          <w:ilvl w:val="1"/>
          <w:numId w:val="1"/>
        </w:numPr>
        <w:spacing w:lineRule="auto" w:line="312" w:before="288" w:after="288"/>
        <w:ind w:left="0" w:firstLine="567"/>
        <w:rPr/>
      </w:pPr>
      <w:bookmarkStart w:id="22" w:name="_Ref117000019"/>
      <w:r>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rPr>
        <w:instrText xml:space="preserve"> HYPERLINK "https://www.planalto.gov.br/ccivil_03/leis/lcp/lcp123.htm" \l "art3"</w:instrText>
      </w:r>
      <w:r>
        <w:rPr>
          <w:rStyle w:val="LinkdaInternet"/>
        </w:rPr>
        <w:fldChar w:fldCharType="separate"/>
      </w:r>
      <w:r>
        <w:rPr>
          <w:rStyle w:val="LinkdaInternet"/>
        </w:rPr>
        <w:t>artigo 3° da Lei Complementar nº 123, de 2006</w:t>
      </w:r>
      <w:r>
        <w:rPr>
          <w:rStyle w:val="LinkdaInternet"/>
        </w:rPr>
        <w:fldChar w:fldCharType="end"/>
      </w:r>
      <w:r>
        <w:rPr/>
        <w:t xml:space="preserve">, estando apto a usufruir do tratamento favorecido estabelecido em seus </w:t>
      </w:r>
      <w:r>
        <w:fldChar w:fldCharType="begin"/>
      </w:r>
      <w:r>
        <w:rPr>
          <w:rStyle w:val="LinkdaInternet"/>
        </w:rPr>
        <w:instrText xml:space="preserve"> HYPERLINK "https://www.planalto.gov.br/ccivil_03/leis/lcp/lcp123.htm" \l "art42"</w:instrText>
      </w:r>
      <w:r>
        <w:rPr>
          <w:rStyle w:val="LinkdaInternet"/>
        </w:rPr>
        <w:fldChar w:fldCharType="separate"/>
      </w:r>
      <w:bookmarkEnd w:id="22"/>
      <w:r>
        <w:rPr>
          <w:rStyle w:val="LinkdaInternet"/>
        </w:rPr>
        <w:t>arts. 42 a 49</w:t>
      </w:r>
      <w:r>
        <w:rPr>
          <w:rStyle w:val="LinkdaInternet"/>
        </w:rPr>
        <w:fldChar w:fldCharType="end"/>
      </w:r>
      <w:r>
        <w:rPr/>
        <w:t xml:space="preserve">, observado o disposto nos </w:t>
      </w:r>
      <w:r>
        <w:fldChar w:fldCharType="begin"/>
      </w:r>
      <w:r>
        <w:rPr>
          <w:rStyle w:val="LinkdaInternet"/>
        </w:rPr>
        <w:instrText xml:space="preserve"> HYPERLINK "http://www.planalto.gov.br/ccivil_03/_ato2019-2022/2021/lei/L14133.htm" \l "art4§1"</w:instrText>
      </w:r>
      <w:r>
        <w:rPr>
          <w:rStyle w:val="LinkdaInternet"/>
        </w:rPr>
        <w:fldChar w:fldCharType="separate"/>
      </w:r>
      <w:r>
        <w:rPr>
          <w:rStyle w:val="LinkdaInternet"/>
        </w:rPr>
        <w:t>§§ 1º ao 3º do art. 4º, da Lei n.º 14.133, de 2021.</w:t>
      </w:r>
      <w:r>
        <w:rPr>
          <w:rStyle w:val="LinkdaInternet"/>
        </w:rPr>
        <w:fldChar w:fldCharType="end"/>
      </w:r>
    </w:p>
    <w:p>
      <w:pPr>
        <w:pStyle w:val="Nivel3"/>
        <w:numPr>
          <w:ilvl w:val="2"/>
          <w:numId w:val="1"/>
        </w:numPr>
        <w:spacing w:lineRule="auto" w:line="312" w:before="288" w:after="288"/>
        <w:ind w:left="0" w:firstLine="709"/>
        <w:rPr/>
      </w:pPr>
      <w:commentRangeStart w:id="7"/>
      <w:r>
        <w:rPr/>
        <w:t>no item exclusivo para participação de microempresas e empresas de pequeno porte, a assinalação do campo “não” impedirá o prosseguimento no certame, para aquele item;</w:t>
      </w:r>
    </w:p>
    <w:p>
      <w:pPr>
        <w:pStyle w:val="Nivel3"/>
        <w:numPr>
          <w:ilvl w:val="2"/>
          <w:numId w:val="1"/>
        </w:numPr>
        <w:spacing w:lineRule="auto" w:line="312" w:before="288" w:after="288"/>
        <w:ind w:left="0" w:firstLine="709"/>
        <w:rPr/>
      </w:pPr>
      <w:r>
        <w:rPr/>
        <w:t xml:space="preserve">nos itens em que a participação não for exclusiva para microempresas e empresas de pequeno porte, a assinalação do campo “não” apenas produzirá o efeito de o licitante não ter direito ao tratamento favorecido previsto na </w:t>
      </w:r>
      <w:hyperlink r:id="rId9">
        <w:r>
          <w:rPr>
            <w:rStyle w:val="LinkdaInternet"/>
          </w:rPr>
          <w:t>Lei Complementar nº 123, de 2006</w:t>
        </w:r>
      </w:hyperlink>
      <w:r>
        <w:rPr/>
        <w:t>, mesmo que microempresa, empresa de pequeno porte ou sociedade cooperativa.</w:t>
      </w:r>
      <w:commentRangeEnd w:id="7"/>
      <w:r>
        <w:commentReference w:id="7"/>
      </w:r>
      <w:r>
        <w:rPr/>
      </w:r>
    </w:p>
    <w:p>
      <w:pPr>
        <w:pStyle w:val="Nivel2"/>
        <w:numPr>
          <w:ilvl w:val="1"/>
          <w:numId w:val="1"/>
        </w:numPr>
        <w:spacing w:lineRule="auto" w:line="312" w:before="288" w:after="288"/>
        <w:ind w:left="0" w:firstLine="567"/>
        <w:rPr>
          <w:color w:val="auto"/>
        </w:rPr>
      </w:pPr>
      <w:r>
        <w:rPr>
          <w:color w:val="auto"/>
        </w:rPr>
        <w:t xml:space="preserve">A falsidade da declaração de que trata os itens </w:t>
      </w:r>
      <w:r>
        <w:rPr>
          <w:color w:val="auto"/>
        </w:rPr>
        <w:fldChar w:fldCharType="begin"/>
      </w:r>
      <w:r>
        <w:rPr>
          <w:color w:val="auto"/>
        </w:rPr>
        <w:instrText xml:space="preserve"> REF _Ref113968921 \r \h </w:instrText>
      </w:r>
      <w:r>
        <w:rPr>
          <w:color w:val="auto"/>
        </w:rPr>
        <w:fldChar w:fldCharType="separate"/>
      </w:r>
      <w:r>
        <w:rPr>
          <w:color w:val="auto"/>
        </w:rPr>
        <w:t>3.4</w:t>
      </w:r>
      <w:r>
        <w:rPr>
          <w:color w:val="auto"/>
        </w:rPr>
        <w:fldChar w:fldCharType="end"/>
      </w:r>
      <w:r>
        <w:rPr>
          <w:color w:val="auto"/>
        </w:rPr>
        <w:t xml:space="preserve"> ou </w:t>
      </w:r>
      <w:r>
        <w:rPr>
          <w:color w:val="auto"/>
        </w:rPr>
        <w:fldChar w:fldCharType="begin"/>
      </w:r>
      <w:r>
        <w:rPr>
          <w:color w:val="auto"/>
        </w:rPr>
        <w:instrText xml:space="preserve"> REF _Ref117000019 \r \h </w:instrText>
      </w:r>
      <w:r>
        <w:rPr>
          <w:color w:val="auto"/>
        </w:rPr>
        <w:fldChar w:fldCharType="separate"/>
      </w:r>
      <w:r>
        <w:rPr>
          <w:color w:val="auto"/>
        </w:rPr>
        <w:t>3.6</w:t>
      </w:r>
      <w:r>
        <w:rPr>
          <w:color w:val="auto"/>
        </w:rPr>
        <w:fldChar w:fldCharType="end"/>
      </w:r>
      <w:r>
        <w:rPr>
          <w:color w:val="auto"/>
        </w:rPr>
        <w:t xml:space="preserve"> sujeitará o licitante às sanções previstas na </w:t>
      </w:r>
      <w:hyperlink r:id="rId10">
        <w:r>
          <w:rPr>
            <w:rStyle w:val="LinkdaInternet"/>
          </w:rPr>
          <w:t>Lei nº 14.133, de 2021</w:t>
        </w:r>
      </w:hyperlink>
      <w:r>
        <w:rPr>
          <w:color w:val="auto"/>
        </w:rPr>
        <w:t>, e neste Edital.</w:t>
      </w:r>
    </w:p>
    <w:p>
      <w:pPr>
        <w:pStyle w:val="Nivel2"/>
        <w:numPr>
          <w:ilvl w:val="1"/>
          <w:numId w:val="1"/>
        </w:numPr>
        <w:spacing w:lineRule="auto" w:line="312" w:before="288" w:after="288"/>
        <w:ind w:left="0" w:firstLine="567"/>
        <w:rPr>
          <w:color w:val="auto"/>
        </w:rPr>
      </w:pPr>
      <w:r>
        <w:rPr>
          <w:color w:val="auto"/>
        </w:rPr>
        <w:t xml:space="preserve">Os licitantes poderão retirar ou substituir a proposta ou, </w:t>
      </w:r>
      <w:r>
        <w:rPr/>
        <w:t xml:space="preserve">na hipótese de a fase de habilitação anteceder as fases de apresentação de propostas e lances e de julgamento, </w:t>
      </w:r>
      <w:r>
        <w:rPr>
          <w:color w:val="auto"/>
        </w:rPr>
        <w:t>os documentos de habilitação anteriormente inseridos no sistema, até a abertura da sessão pública.</w:t>
      </w:r>
    </w:p>
    <w:p>
      <w:pPr>
        <w:pStyle w:val="Nivel2"/>
        <w:numPr>
          <w:ilvl w:val="1"/>
          <w:numId w:val="1"/>
        </w:numPr>
        <w:spacing w:lineRule="auto" w:line="312" w:before="288" w:after="288"/>
        <w:ind w:left="0" w:firstLine="567"/>
        <w:rPr>
          <w:color w:val="auto"/>
        </w:rPr>
      </w:pPr>
      <w:r>
        <w:rPr>
          <w:color w:val="auto"/>
        </w:rPr>
        <w:t>Não haverá ordem de classificação na etapa de apresentação da proposta e dos documentos de habilitação pelo licitante, o que ocorrerá somente após os procedimentos de abertura da sessão pública e da fase de envio de lances.</w:t>
      </w:r>
    </w:p>
    <w:p>
      <w:pPr>
        <w:pStyle w:val="Nivel2"/>
        <w:numPr>
          <w:ilvl w:val="1"/>
          <w:numId w:val="1"/>
        </w:numPr>
        <w:spacing w:lineRule="auto" w:line="312" w:before="288" w:after="288"/>
        <w:ind w:left="0" w:firstLine="567"/>
        <w:rPr>
          <w:color w:val="auto"/>
        </w:rPr>
      </w:pPr>
      <w:r>
        <w:rPr>
          <w:color w:val="auto"/>
        </w:rPr>
        <w:t>Serão disponibilizados para acesso público os documentos que compõem a proposta dos licitantes convocados para apresentação de propostas, após a fase de envio de lances.</w:t>
      </w:r>
    </w:p>
    <w:p>
      <w:pPr>
        <w:pStyle w:val="Nivel2"/>
        <w:numPr>
          <w:ilvl w:val="1"/>
          <w:numId w:val="1"/>
        </w:numPr>
        <w:spacing w:lineRule="auto" w:line="312" w:before="288" w:after="288"/>
        <w:ind w:left="0" w:firstLine="567"/>
        <w:rPr/>
      </w:pPr>
      <w:bookmarkStart w:id="23" w:name="_Ref116992247"/>
      <w:r>
        <w:rPr/>
        <w:t>Desde que disponibilizada a funcionalidade no sistema, o licitante poderá parametrizar o seu valor final mínimo ou o seu percentual de desconto máximo quando do cadastramento da proposta e obedecerá às seguintes regras:</w:t>
      </w:r>
      <w:bookmarkEnd w:id="23"/>
    </w:p>
    <w:p>
      <w:pPr>
        <w:pStyle w:val="Nivel3"/>
        <w:numPr>
          <w:ilvl w:val="2"/>
          <w:numId w:val="1"/>
        </w:numPr>
        <w:spacing w:lineRule="auto" w:line="312" w:before="288" w:after="288"/>
        <w:ind w:left="0" w:firstLine="709"/>
        <w:rPr/>
      </w:pPr>
      <w:r>
        <w:rPr/>
        <w:t>a aplicação do intervalo mínimo de diferença de valores ou de percentuais entre os lances, que incidirá tanto em relação aos lances intermediários quanto em relação ao lance que cobrir a melhor oferta; e</w:t>
      </w:r>
    </w:p>
    <w:p>
      <w:pPr>
        <w:pStyle w:val="Nivel3"/>
        <w:numPr>
          <w:ilvl w:val="2"/>
          <w:numId w:val="1"/>
        </w:numPr>
        <w:spacing w:lineRule="auto" w:line="312" w:before="288" w:after="288"/>
        <w:ind w:left="0" w:firstLine="709"/>
        <w:rPr/>
      </w:pPr>
      <w:commentRangeStart w:id="8"/>
      <w:r>
        <w:rPr/>
        <w:t>os lances serão de envio automático pelo sistema, respeitado o valor final mínimo, caso estabelecido, e o intervalo de que trata o subitem acima.</w:t>
      </w:r>
      <w:commentRangeEnd w:id="8"/>
      <w:r>
        <w:commentReference w:id="8"/>
      </w:r>
      <w:r>
        <w:rPr/>
      </w:r>
    </w:p>
    <w:p>
      <w:pPr>
        <w:pStyle w:val="Nivel2"/>
        <w:numPr>
          <w:ilvl w:val="1"/>
          <w:numId w:val="1"/>
        </w:numPr>
        <w:spacing w:lineRule="auto" w:line="312" w:before="288" w:after="288"/>
        <w:ind w:left="0" w:firstLine="567"/>
        <w:rPr/>
      </w:pPr>
      <w:r>
        <w:rPr/>
        <w:t>O valor final mínimo ou o percentual de desconto final máximo parametrizado no sistema poderá ser alterado pelo fornecedor durante a fase de disputa, sendo vedado:</w:t>
      </w:r>
    </w:p>
    <w:p>
      <w:pPr>
        <w:pStyle w:val="Nivel3"/>
        <w:numPr>
          <w:ilvl w:val="2"/>
          <w:numId w:val="1"/>
        </w:numPr>
        <w:spacing w:lineRule="auto" w:line="312" w:before="288" w:after="288"/>
        <w:ind w:left="0" w:firstLine="709"/>
        <w:rPr/>
      </w:pPr>
      <w:r>
        <w:rPr/>
        <w:t>valor superior a lance já registrado pelo fornecedor no sistema, quando adotado o critério de julgamento por menor preço; e</w:t>
      </w:r>
    </w:p>
    <w:p>
      <w:pPr>
        <w:pStyle w:val="Nivel3"/>
        <w:numPr>
          <w:ilvl w:val="2"/>
          <w:numId w:val="1"/>
        </w:numPr>
        <w:spacing w:lineRule="auto" w:line="312" w:before="288" w:after="288"/>
        <w:ind w:left="0" w:firstLine="709"/>
        <w:rPr/>
      </w:pPr>
      <w:r>
        <w:rPr/>
        <w:t xml:space="preserve"> </w:t>
      </w:r>
      <w:commentRangeStart w:id="9"/>
      <w:r>
        <w:rPr/>
        <w:t>percentual de desconto inferior a lance já registrado pelo fornecedor no sistema, quando adotado o critério de julgamento por maior desconto.</w:t>
      </w:r>
      <w:commentRangeEnd w:id="9"/>
      <w:r>
        <w:commentReference w:id="9"/>
      </w:r>
      <w:r>
        <w:rPr/>
      </w:r>
    </w:p>
    <w:p>
      <w:pPr>
        <w:pStyle w:val="Nivel2"/>
        <w:numPr>
          <w:ilvl w:val="1"/>
          <w:numId w:val="1"/>
        </w:numPr>
        <w:spacing w:lineRule="auto" w:line="312" w:before="288" w:after="288"/>
        <w:ind w:left="0" w:firstLine="567"/>
        <w:rPr>
          <w:color w:val="auto"/>
        </w:rPr>
      </w:pPr>
      <w:r>
        <w:rPr>
          <w:color w:val="auto"/>
        </w:rPr>
        <w:t xml:space="preserve">O valor final mínimo ou o percentual de desconto final máximo parametrizado na forma do item </w:t>
      </w:r>
      <w:r>
        <w:rPr>
          <w:color w:val="auto"/>
        </w:rPr>
        <w:fldChar w:fldCharType="begin"/>
      </w:r>
      <w:r>
        <w:rPr>
          <w:color w:val="auto"/>
        </w:rPr>
        <w:instrText xml:space="preserve"> REF _Ref116992247 \r \h </w:instrText>
      </w:r>
      <w:r>
        <w:rPr>
          <w:color w:val="auto"/>
        </w:rPr>
        <w:fldChar w:fldCharType="separate"/>
      </w:r>
      <w:r>
        <w:rPr>
          <w:color w:val="auto"/>
        </w:rPr>
        <w:t>3.11</w:t>
      </w:r>
      <w:r>
        <w:rPr>
          <w:color w:val="auto"/>
        </w:rPr>
        <w:fldChar w:fldCharType="end"/>
      </w:r>
      <w:r>
        <w:rPr>
          <w:color w:val="auto"/>
        </w:rPr>
        <w:t xml:space="preserve"> possuirá caráter sigiloso para os demais fornecedores e para o órgão ou entidade promotora da licitação, podendo ser disponibilizado estrita e permanentemente aos órgãos de controle externo e interno.</w:t>
      </w:r>
    </w:p>
    <w:p>
      <w:pPr>
        <w:pStyle w:val="Nivel2"/>
        <w:numPr>
          <w:ilvl w:val="1"/>
          <w:numId w:val="1"/>
        </w:numPr>
        <w:spacing w:lineRule="auto" w:line="312" w:before="288" w:after="288"/>
        <w:ind w:left="0" w:firstLine="567"/>
        <w:rPr>
          <w:rFonts w:eastAsia="Times New Roman"/>
          <w:color w:val="auto"/>
        </w:rPr>
      </w:pPr>
      <w:r>
        <w:rPr>
          <w:rFonts w:eastAsia="Times New Roman"/>
          <w:color w:val="auto"/>
        </w:rPr>
        <w:t xml:space="preserve">Caberá ao licitante interessado em participar da licitação </w:t>
      </w:r>
      <w:r>
        <w:rPr>
          <w:color w:val="auto"/>
        </w:rPr>
        <w:t>acompanhar as operações no sistema eletrônico durante o processo licitatório e se responsabilizar pelo ônus decorrente da perda de negócios diante da inobservância de mensagens emitidas pela Administração ou de sua desconexão.</w:t>
      </w:r>
    </w:p>
    <w:p>
      <w:pPr>
        <w:pStyle w:val="Nivel2"/>
        <w:numPr>
          <w:ilvl w:val="1"/>
          <w:numId w:val="1"/>
        </w:numPr>
        <w:spacing w:lineRule="auto" w:line="312" w:before="288" w:after="288"/>
        <w:ind w:left="0" w:firstLine="567"/>
        <w:rPr/>
      </w:pPr>
      <w:r>
        <w:rPr>
          <w:rFonts w:eastAsia="Times New Roman"/>
          <w:color w:val="auto"/>
        </w:rPr>
        <w:t xml:space="preserve">O licitante deverá </w:t>
      </w:r>
      <w:r>
        <w:rPr>
          <w:color w:val="auto"/>
        </w:rPr>
        <w:t>comunicar imediatamente ao provedor do sistema qualquer acontecimento que possa comprometer o sigilo ou a segurança, para imediato bloqueio de acesso.</w:t>
      </w:r>
    </w:p>
    <w:p>
      <w:pPr>
        <w:pStyle w:val="Nivel01"/>
        <w:numPr>
          <w:ilvl w:val="0"/>
          <w:numId w:val="1"/>
        </w:numPr>
        <w:spacing w:lineRule="auto" w:line="312" w:before="288" w:after="288"/>
        <w:ind w:left="0" w:firstLine="567"/>
        <w:rPr/>
      </w:pPr>
      <w:bookmarkStart w:id="24" w:name="_Toc129871212"/>
      <w:r>
        <w:rPr/>
        <w:t>DO PREENCHIMENTO DA PROPOSTA</w:t>
      </w:r>
      <w:bookmarkEnd w:id="24"/>
    </w:p>
    <w:p>
      <w:pPr>
        <w:pStyle w:val="Nivel2"/>
        <w:numPr>
          <w:ilvl w:val="1"/>
          <w:numId w:val="1"/>
        </w:numPr>
        <w:spacing w:lineRule="auto" w:line="312" w:before="288" w:after="288"/>
        <w:ind w:left="0" w:firstLine="567"/>
        <w:rPr>
          <w:rFonts w:eastAsia="Times New Roman"/>
        </w:rPr>
      </w:pPr>
      <w:r>
        <w:rPr/>
        <w:t>O licitante deverá enviar sua proposta mediante o preenchimento, no sistema eletrônico, dos seguintes campos:</w:t>
      </w:r>
    </w:p>
    <w:p>
      <w:pPr>
        <w:pStyle w:val="Nivel3"/>
        <w:numPr>
          <w:ilvl w:val="2"/>
          <w:numId w:val="1"/>
        </w:numPr>
        <w:spacing w:lineRule="auto" w:line="312" w:before="288" w:after="288"/>
        <w:ind w:left="0" w:firstLine="709"/>
        <w:rPr>
          <w:color w:val="000000"/>
        </w:rPr>
      </w:pPr>
      <w:commentRangeStart w:id="10"/>
      <w:r>
        <w:rPr>
          <w:color w:val="FF0000"/>
        </w:rPr>
        <w:t>valor ou desconto...... (mensal, unitário, etc, conforme o caso) e ...... (anual, total) do item;</w:t>
      </w:r>
    </w:p>
    <w:p>
      <w:pPr>
        <w:pStyle w:val="Nivel3"/>
        <w:numPr>
          <w:ilvl w:val="2"/>
          <w:numId w:val="1"/>
        </w:numPr>
        <w:spacing w:lineRule="auto" w:line="312" w:before="288" w:after="288"/>
        <w:ind w:left="0" w:firstLine="709"/>
        <w:rPr/>
      </w:pPr>
      <w:r>
        <w:rPr/>
        <w:t>Marca;</w:t>
      </w:r>
    </w:p>
    <w:p>
      <w:pPr>
        <w:pStyle w:val="Nivel3"/>
        <w:numPr>
          <w:ilvl w:val="2"/>
          <w:numId w:val="1"/>
        </w:numPr>
        <w:spacing w:lineRule="auto" w:line="312" w:before="288" w:after="288"/>
        <w:ind w:left="0" w:firstLine="709"/>
        <w:rPr/>
      </w:pPr>
      <w:r>
        <w:rPr>
          <w:color w:val="FF0000"/>
        </w:rPr>
        <w:t>Fabricante</w:t>
      </w:r>
      <w:r>
        <w:rPr/>
        <w:t xml:space="preserve">; </w:t>
      </w:r>
      <w:commentRangeEnd w:id="10"/>
      <w:r>
        <w:commentReference w:id="10"/>
      </w:r>
      <w:r>
        <w:rPr/>
      </w:r>
    </w:p>
    <w:p>
      <w:pPr>
        <w:pStyle w:val="Nivel3"/>
        <w:numPr>
          <w:ilvl w:val="2"/>
          <w:numId w:val="1"/>
        </w:numPr>
        <w:spacing w:lineRule="auto" w:line="312" w:before="288" w:after="288"/>
        <w:ind w:left="0" w:firstLine="709"/>
        <w:rPr>
          <w:color w:val="auto"/>
        </w:rPr>
      </w:pPr>
      <w:commentRangeStart w:id="11"/>
      <w:r>
        <w:rPr/>
        <w:t>Descrição do objeto, contendo as informações similares à especificação do Termo de Referência</w:t>
      </w:r>
      <w:r>
        <w:rPr>
          <w:i/>
          <w:color w:val="auto"/>
        </w:rPr>
        <w:t xml:space="preserve">; </w:t>
      </w:r>
      <w:commentRangeEnd w:id="11"/>
      <w:r>
        <w:commentReference w:id="11"/>
      </w:r>
      <w:r>
        <w:rPr>
          <w:i/>
          <w:color w:val="auto"/>
        </w:rPr>
      </w:r>
    </w:p>
    <w:p>
      <w:pPr>
        <w:pStyle w:val="Nivel2"/>
        <w:numPr>
          <w:ilvl w:val="1"/>
          <w:numId w:val="1"/>
        </w:numPr>
        <w:spacing w:lineRule="auto" w:line="312" w:before="288" w:after="288"/>
        <w:ind w:left="0" w:firstLine="567"/>
        <w:rPr>
          <w:color w:val="auto"/>
        </w:rPr>
      </w:pPr>
      <w:r>
        <w:rPr>
          <w:color w:val="auto"/>
        </w:rPr>
        <w:t>Todas as especificações do objeto contidas na proposta vinculam o licitante.</w:t>
      </w:r>
    </w:p>
    <w:p>
      <w:pPr>
        <w:pStyle w:val="Nivel2"/>
        <w:numPr>
          <w:ilvl w:val="1"/>
          <w:numId w:val="1"/>
        </w:numPr>
        <w:spacing w:lineRule="auto" w:line="312" w:before="288" w:after="288"/>
        <w:ind w:left="0" w:firstLine="567"/>
        <w:rPr>
          <w:color w:val="auto"/>
        </w:rPr>
      </w:pPr>
      <w:r>
        <w:rPr>
          <w:color w:val="auto"/>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1"/>
        </w:numPr>
        <w:spacing w:lineRule="auto" w:line="312" w:before="288" w:after="288"/>
        <w:ind w:left="0" w:firstLine="567"/>
        <w:rPr>
          <w:color w:val="auto"/>
        </w:rPr>
      </w:pPr>
      <w:r>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ivel2"/>
        <w:numPr>
          <w:ilvl w:val="1"/>
          <w:numId w:val="1"/>
        </w:numPr>
        <w:spacing w:lineRule="auto" w:line="312" w:before="288" w:after="288"/>
        <w:ind w:left="0" w:firstLine="567"/>
        <w:rPr>
          <w:color w:val="FF66FF"/>
        </w:rPr>
      </w:pPr>
      <w:r>
        <w:rPr>
          <w:color w:val="auto"/>
        </w:rPr>
        <w:t xml:space="preserve">Se o regime tributário da empresa implicar o recolhimento de tributos em percentuais variáveis, a cotação adequada será a que corresponde à média dos efetivos recolhimentos da empresa nos últimos doze meses. </w:t>
      </w:r>
    </w:p>
    <w:p>
      <w:pPr>
        <w:pStyle w:val="Nivel2"/>
        <w:numPr>
          <w:ilvl w:val="1"/>
          <w:numId w:val="1"/>
        </w:numPr>
        <w:spacing w:lineRule="auto" w:line="312" w:before="288" w:after="288"/>
        <w:ind w:left="0" w:firstLine="567"/>
        <w:rPr>
          <w:color w:val="auto"/>
        </w:rPr>
      </w:pPr>
      <w:r>
        <w:rPr>
          <w:color w:val="auto"/>
        </w:rPr>
        <w:t>Independentemente do percentual de tributo inserido na planilha, no pagamento serão retidos na fonte os percentuais estabelecidos na legislação vigente.</w:t>
      </w:r>
    </w:p>
    <w:p>
      <w:pPr>
        <w:pStyle w:val="Nivel2"/>
        <w:numPr>
          <w:ilvl w:val="1"/>
          <w:numId w:val="1"/>
        </w:numPr>
        <w:spacing w:lineRule="auto" w:line="312" w:before="288" w:after="288"/>
        <w:ind w:left="0" w:firstLine="567"/>
        <w:rPr>
          <w:i/>
          <w:i/>
          <w:iCs/>
          <w:color w:val="FF0000"/>
          <w:highlight w:val="yellow"/>
        </w:rPr>
      </w:pPr>
      <w:r>
        <w:rPr>
          <w:i/>
          <w:iCs/>
          <w:color w:val="FF0000"/>
          <w:highlight w:val="yellow"/>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pPr>
        <w:pStyle w:val="Nivel2"/>
        <w:numPr>
          <w:ilvl w:val="0"/>
          <w:numId w:val="0"/>
        </w:numPr>
        <w:ind w:left="4969" w:hanging="0"/>
        <w:rPr>
          <w:i/>
          <w:i/>
          <w:iCs/>
          <w:color w:val="FF0000"/>
          <w:highlight w:val="yellow"/>
        </w:rPr>
      </w:pPr>
      <w:r>
        <w:rPr>
          <w:i/>
          <w:iCs/>
          <w:color w:val="FF0000"/>
          <w:highlight w:val="yellow"/>
        </w:rPr>
        <w:t>OU</w:t>
      </w:r>
    </w:p>
    <w:p>
      <w:pPr>
        <w:pStyle w:val="Nivel2"/>
        <w:numPr>
          <w:ilvl w:val="1"/>
          <w:numId w:val="1"/>
        </w:numPr>
        <w:spacing w:lineRule="auto" w:line="312" w:before="288" w:after="288"/>
        <w:ind w:left="0" w:firstLine="567"/>
        <w:rPr>
          <w:i/>
          <w:i/>
          <w:iCs/>
          <w:color w:val="FF0000"/>
          <w:highlight w:val="yellow"/>
        </w:rPr>
      </w:pPr>
      <w:commentRangeStart w:id="12"/>
      <w:r>
        <w:rPr>
          <w:i/>
          <w:iCs/>
          <w:color w:val="FF0000"/>
          <w:highlight w:val="yellow"/>
        </w:rPr>
        <w:t>Na presente licitação, a Microempresa e a Empresa de Pequeno Porte poderão se beneficiar do regime de tributação pelo Simples Nacional</w:t>
      </w:r>
      <w:r>
        <w:rPr>
          <w:i/>
          <w:iCs/>
          <w:color w:val="FF0000"/>
          <w:highlight w:val="yellow"/>
        </w:rPr>
      </w:r>
      <w:commentRangeEnd w:id="12"/>
      <w:r>
        <w:commentReference w:id="12"/>
      </w:r>
      <w:r>
        <w:rPr>
          <w:i/>
          <w:iCs/>
          <w:color w:val="FF0000"/>
          <w:highlight w:val="yellow"/>
        </w:rPr>
        <w:t>.</w:t>
      </w:r>
    </w:p>
    <w:p>
      <w:pPr>
        <w:pStyle w:val="Nivel2"/>
        <w:numPr>
          <w:ilvl w:val="1"/>
          <w:numId w:val="1"/>
        </w:numPr>
        <w:spacing w:lineRule="auto" w:line="312" w:before="288" w:after="288"/>
        <w:ind w:left="0" w:firstLine="567"/>
        <w:rPr>
          <w:color w:val="auto"/>
        </w:rPr>
      </w:pPr>
      <w:r>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1"/>
        </w:numPr>
        <w:spacing w:lineRule="auto" w:line="312" w:before="288" w:after="288"/>
        <w:ind w:left="0" w:firstLine="567"/>
        <w:rPr/>
      </w:pPr>
      <w:commentRangeStart w:id="13"/>
      <w:r>
        <w:rPr/>
        <w:t xml:space="preserve">O prazo de validade da proposta não será inferior a </w:t>
      </w:r>
      <w:r>
        <w:rPr>
          <w:b/>
          <w:bCs/>
          <w:color w:val="FF0000"/>
        </w:rPr>
        <w:t>60 (sessenta)</w:t>
      </w:r>
      <w:r>
        <w:rPr>
          <w:color w:val="FF0000"/>
        </w:rPr>
        <w:t xml:space="preserve"> </w:t>
      </w:r>
      <w:r>
        <w:rPr/>
        <w:t>dias</w:t>
      </w:r>
      <w:r>
        <w:rPr>
          <w:b/>
        </w:rPr>
        <w:t>,</w:t>
      </w:r>
      <w:r>
        <w:rPr/>
        <w:t xml:space="preserve"> a contar da data de sua apresentação.</w:t>
      </w:r>
      <w:commentRangeEnd w:id="13"/>
      <w:r>
        <w:commentReference w:id="13"/>
      </w:r>
      <w:r>
        <w:rPr/>
      </w:r>
    </w:p>
    <w:p>
      <w:pPr>
        <w:pStyle w:val="Nivel2"/>
        <w:numPr>
          <w:ilvl w:val="1"/>
          <w:numId w:val="1"/>
        </w:numPr>
        <w:spacing w:lineRule="auto" w:line="312" w:before="288" w:after="288"/>
        <w:ind w:left="0" w:firstLine="567"/>
        <w:rPr/>
      </w:pPr>
      <w:r>
        <w:rPr/>
        <w:t>Os licitantes devem respeitar os preços máximos estabelecidos nas normas de regência de contratações públicas federais, quando participarem de licitações públicas;</w:t>
      </w:r>
    </w:p>
    <w:p>
      <w:pPr>
        <w:pStyle w:val="Nivel3"/>
        <w:numPr>
          <w:ilvl w:val="2"/>
          <w:numId w:val="1"/>
        </w:numPr>
        <w:spacing w:lineRule="auto" w:line="312" w:before="288" w:after="288"/>
        <w:ind w:left="0" w:firstLine="709"/>
        <w:rPr/>
      </w:pPr>
      <w:r>
        <w:rPr/>
        <w:t>Caso o critério de julgamento seja o de maior desconto, o preço já decorrente da aplicação do desconto ofertado deverá respeitar os preços máximos previstos no item 4.9.</w:t>
      </w:r>
    </w:p>
    <w:p>
      <w:pPr>
        <w:pStyle w:val="Nivel2"/>
        <w:numPr>
          <w:ilvl w:val="1"/>
          <w:numId w:val="1"/>
        </w:numPr>
        <w:spacing w:lineRule="auto" w:line="312" w:before="288" w:after="288"/>
        <w:ind w:left="0" w:firstLine="567"/>
        <w:rPr>
          <w:rFonts w:eastAsia="Times New Roman"/>
        </w:rPr>
      </w:pPr>
      <w:r>
        <w:rPr/>
        <w:t xml:space="preserve">O descumprimento das regras supramencionadas pela Administração por parte dos contratados pode ensejar a </w:t>
      </w:r>
      <w:r>
        <w:rPr>
          <w:color w:val="000000" w:themeColor="text1"/>
        </w:rPr>
        <w:t>responsabilização pelo</w:t>
      </w:r>
      <w:r>
        <w:rPr/>
        <w:t xml:space="preserve"> Tribunal de Contas da União e, após o devido processo legal, gerar as seguintes consequências: assinatura de prazo para a adoção das medidas necessárias ao exato cumprimento da lei, nos termos do </w:t>
      </w:r>
      <w:hyperlink r:id="rId11">
        <w:r>
          <w:rPr>
            <w:rStyle w:val="LinkdaInternet"/>
          </w:rPr>
          <w:t>art. 71, inciso IX, da Constituição</w:t>
        </w:r>
      </w:hyperlink>
      <w:r>
        <w:rPr/>
        <w:t>; ou condenação dos agentes públicos responsáveis e da empresa contratada ao pagamento dos prejuízos ao erário, caso verificada a ocorrência de superfaturamento por sobrepreço na execução do contrato.</w:t>
      </w:r>
    </w:p>
    <w:p>
      <w:pPr>
        <w:pStyle w:val="Nivel01"/>
        <w:numPr>
          <w:ilvl w:val="0"/>
          <w:numId w:val="1"/>
        </w:numPr>
        <w:spacing w:lineRule="auto" w:line="312" w:before="288" w:after="288"/>
        <w:ind w:left="0" w:firstLine="567"/>
        <w:rPr/>
      </w:pPr>
      <w:bookmarkStart w:id="25" w:name="_Hlk114646655"/>
      <w:bookmarkStart w:id="26" w:name="_Toc129871213"/>
      <w:r>
        <w:rPr/>
        <w:t>DA ABERTURA DA SESSÃO, CLASSIFICAÇÃO DAS PROPOSTAS E FORMULAÇÃO DE LANCES</w:t>
      </w:r>
      <w:bookmarkEnd w:id="26"/>
    </w:p>
    <w:p>
      <w:pPr>
        <w:pStyle w:val="Nivel2"/>
        <w:numPr>
          <w:ilvl w:val="1"/>
          <w:numId w:val="1"/>
        </w:numPr>
        <w:spacing w:lineRule="auto" w:line="312" w:before="288" w:after="288"/>
        <w:ind w:left="0" w:firstLine="567"/>
        <w:rPr/>
      </w:pPr>
      <w:r>
        <w:rPr/>
        <w:t>A abertura da presente licitação dar-se-á automaticamente em sessão pública, por meio de sistema eletrônico, na data, horário e local indicados neste Edital.</w:t>
      </w:r>
    </w:p>
    <w:p>
      <w:pPr>
        <w:pStyle w:val="Nivel2"/>
        <w:numPr>
          <w:ilvl w:val="1"/>
          <w:numId w:val="1"/>
        </w:numPr>
        <w:spacing w:lineRule="auto" w:line="312" w:before="288" w:after="288"/>
        <w:ind w:left="0" w:firstLine="567"/>
        <w:rPr/>
      </w:pPr>
      <w:r>
        <w:rPr/>
        <w:t>Os licitantes poderão retirar ou substituir a proposta ou os documentos de habilitação, quando for o caso, anteriormente inseridos no sistema, até a abertura da sessão pública.</w:t>
      </w:r>
    </w:p>
    <w:p>
      <w:pPr>
        <w:pStyle w:val="Nivel3"/>
        <w:numPr>
          <w:ilvl w:val="2"/>
          <w:numId w:val="1"/>
        </w:numPr>
        <w:spacing w:lineRule="auto" w:line="312" w:before="288" w:after="288"/>
        <w:ind w:left="0" w:firstLine="709"/>
        <w:rPr/>
      </w:pPr>
      <w:r>
        <w:rPr/>
        <w:t>Será desclassificada a proposta que identifique o licitante.</w:t>
      </w:r>
    </w:p>
    <w:p>
      <w:pPr>
        <w:pStyle w:val="Nivel3"/>
        <w:numPr>
          <w:ilvl w:val="2"/>
          <w:numId w:val="1"/>
        </w:numPr>
        <w:spacing w:lineRule="auto" w:line="312" w:before="288" w:after="288"/>
        <w:ind w:left="0" w:firstLine="709"/>
        <w:rPr/>
      </w:pPr>
      <w:r>
        <w:rPr/>
        <w:t>A desclassificação será sempre fundamentada e registrada no sistema, com acompanhamento em tempo real por todos os participantes.</w:t>
      </w:r>
    </w:p>
    <w:p>
      <w:pPr>
        <w:pStyle w:val="Nivel3"/>
        <w:numPr>
          <w:ilvl w:val="2"/>
          <w:numId w:val="1"/>
        </w:numPr>
        <w:spacing w:lineRule="auto" w:line="312" w:before="288" w:after="288"/>
        <w:ind w:left="0" w:firstLine="709"/>
        <w:rPr/>
      </w:pPr>
      <w:r>
        <w:rPr/>
        <w:t>A não desclassificação da proposta não impede o seu julgamento definitivo em sentido contrário, levado a efeito na fase de aceitação.</w:t>
      </w:r>
    </w:p>
    <w:p>
      <w:pPr>
        <w:pStyle w:val="Nivel2"/>
        <w:numPr>
          <w:ilvl w:val="1"/>
          <w:numId w:val="1"/>
        </w:numPr>
        <w:spacing w:lineRule="auto" w:line="312" w:before="288" w:after="288"/>
        <w:ind w:left="0" w:firstLine="567"/>
        <w:rPr/>
      </w:pPr>
      <w:r>
        <w:rPr/>
        <w:t>O sistema ordenará automaticamente as propostas classificadas, sendo que somente estas participarão da fase de lances.</w:t>
      </w:r>
    </w:p>
    <w:p>
      <w:pPr>
        <w:pStyle w:val="Nivel2"/>
        <w:numPr>
          <w:ilvl w:val="1"/>
          <w:numId w:val="1"/>
        </w:numPr>
        <w:spacing w:lineRule="auto" w:line="312" w:before="288" w:after="288"/>
        <w:ind w:left="0" w:firstLine="567"/>
        <w:rPr/>
      </w:pPr>
      <w:r>
        <w:rPr/>
        <w:t>O sistema disponibilizará campo próprio para troca de mensagens entre o Pregoeiro e os licitantes.</w:t>
      </w:r>
    </w:p>
    <w:p>
      <w:pPr>
        <w:pStyle w:val="Nivel2"/>
        <w:numPr>
          <w:ilvl w:val="1"/>
          <w:numId w:val="1"/>
        </w:numPr>
        <w:spacing w:lineRule="auto" w:line="312" w:before="288" w:after="288"/>
        <w:ind w:left="0" w:firstLine="567"/>
        <w:rPr/>
      </w:pPr>
      <w:r>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1"/>
        </w:numPr>
        <w:spacing w:lineRule="auto" w:line="312" w:before="288" w:after="288"/>
        <w:ind w:left="0" w:firstLine="567"/>
        <w:rPr/>
      </w:pPr>
      <w:commentRangeStart w:id="14"/>
      <w:r>
        <w:rPr/>
        <w:t xml:space="preserve">O lance deverá ser ofertado pelo valor </w:t>
      </w:r>
      <w:r>
        <w:rPr>
          <w:color w:val="FF0000"/>
        </w:rPr>
        <w:t>[anual] / [total] / [unitário]</w:t>
      </w:r>
      <w:r>
        <w:rPr/>
        <w:t xml:space="preserve"> do </w:t>
      </w:r>
      <w:r>
        <w:rPr>
          <w:color w:val="FF0000"/>
        </w:rPr>
        <w:t>[item] / [grupo]</w:t>
      </w:r>
      <w:r>
        <w:rPr/>
        <w:t>.</w:t>
      </w:r>
      <w:commentRangeEnd w:id="14"/>
      <w:r>
        <w:commentReference w:id="14"/>
      </w:r>
      <w:r>
        <w:rPr/>
      </w:r>
    </w:p>
    <w:p>
      <w:pPr>
        <w:pStyle w:val="Nivel2"/>
        <w:numPr>
          <w:ilvl w:val="1"/>
          <w:numId w:val="1"/>
        </w:numPr>
        <w:spacing w:lineRule="auto" w:line="312" w:before="288" w:after="288"/>
        <w:ind w:left="0" w:firstLine="567"/>
        <w:rPr/>
      </w:pPr>
      <w:r>
        <w:rPr/>
        <w:t>Os licitantes poderão oferecer lances sucessivos, observando o horário fixado para abertura da sessão e as regras estabelecidas no Edital.</w:t>
      </w:r>
    </w:p>
    <w:p>
      <w:pPr>
        <w:pStyle w:val="Nivel2"/>
        <w:numPr>
          <w:ilvl w:val="1"/>
          <w:numId w:val="1"/>
        </w:numPr>
        <w:spacing w:lineRule="auto" w:line="312" w:before="288" w:after="288"/>
        <w:ind w:left="0" w:firstLine="567"/>
        <w:rPr/>
      </w:pPr>
      <w:r>
        <w:rPr/>
        <w:t xml:space="preserve">O licitante somente poderá oferecer lance </w:t>
      </w:r>
      <w:r>
        <w:rPr>
          <w:i/>
          <w:color w:val="FF0000"/>
        </w:rPr>
        <w:t>de valor</w:t>
      </w:r>
      <w:r>
        <w:rPr>
          <w:color w:val="FF0000"/>
        </w:rPr>
        <w:t xml:space="preserve"> </w:t>
      </w:r>
      <w:r>
        <w:rPr>
          <w:i/>
          <w:color w:val="FF0000"/>
        </w:rPr>
        <w:t>inferior</w:t>
      </w:r>
      <w:r>
        <w:rPr>
          <w:color w:val="FF0000"/>
        </w:rPr>
        <w:t xml:space="preserve"> </w:t>
      </w:r>
      <w:r>
        <w:rPr>
          <w:i/>
          <w:color w:val="FF0000"/>
        </w:rPr>
        <w:t>ou percentual de desconto superior</w:t>
      </w:r>
      <w:r>
        <w:rPr>
          <w:color w:val="FF0000"/>
        </w:rPr>
        <w:t xml:space="preserve"> </w:t>
      </w:r>
      <w:r>
        <w:rPr/>
        <w:t xml:space="preserve">ao último por ele ofertado e registrado pelo sistema. </w:t>
      </w:r>
    </w:p>
    <w:p>
      <w:pPr>
        <w:pStyle w:val="Nivel2"/>
        <w:numPr>
          <w:ilvl w:val="1"/>
          <w:numId w:val="1"/>
        </w:numPr>
        <w:spacing w:lineRule="auto" w:line="312" w:before="288" w:after="288"/>
        <w:ind w:left="0" w:firstLine="567"/>
        <w:rPr/>
      </w:pPr>
      <w:commentRangeStart w:id="15"/>
      <w:r>
        <w:rPr/>
        <w:t>O intervalo mínimo de diferença de valores ou percentuais entre os lances, que incidirá tanto em relação aos lances intermediários quanto em relação à proposta que cobrir a melhor oferta deverá ser</w:t>
      </w:r>
      <w:r>
        <w:rPr>
          <w:i/>
          <w:iCs/>
        </w:rPr>
        <w:t xml:space="preserve"> </w:t>
      </w:r>
      <w:r>
        <w:rPr>
          <w:i/>
          <w:iCs/>
          <w:color w:val="FF0000"/>
        </w:rPr>
        <w:t>de ........ (....)</w:t>
      </w:r>
      <w:r>
        <w:rPr>
          <w:i/>
          <w:iCs/>
        </w:rPr>
        <w:t>.</w:t>
      </w:r>
      <w:commentRangeEnd w:id="15"/>
      <w:r>
        <w:commentReference w:id="15"/>
      </w:r>
      <w:r>
        <w:rPr>
          <w:i/>
          <w:iCs/>
        </w:rPr>
      </w:r>
    </w:p>
    <w:p>
      <w:pPr>
        <w:pStyle w:val="Nivel2"/>
        <w:numPr>
          <w:ilvl w:val="1"/>
          <w:numId w:val="1"/>
        </w:numPr>
        <w:spacing w:lineRule="auto" w:line="312" w:before="288" w:after="288"/>
        <w:ind w:left="0" w:firstLine="567"/>
        <w:rPr/>
      </w:pPr>
      <w:r>
        <w:rPr/>
        <w:t>O licitante poderá, uma única vez, excluir seu último lance ofertado, no intervalo de quinze segundos após o registro no sistema, na hipótese de lance inconsistente ou inexequível.</w:t>
      </w:r>
    </w:p>
    <w:p>
      <w:pPr>
        <w:pStyle w:val="Nivel2"/>
        <w:numPr>
          <w:ilvl w:val="1"/>
          <w:numId w:val="1"/>
        </w:numPr>
        <w:spacing w:lineRule="auto" w:line="312" w:before="288" w:after="288"/>
        <w:ind w:left="0" w:firstLine="567"/>
        <w:rPr/>
      </w:pPr>
      <w:commentRangeStart w:id="16"/>
      <w:r>
        <w:rPr/>
        <w:t>O procedimento seguirá de acordo com o modo de disputa adotado.</w:t>
      </w:r>
      <w:commentRangeEnd w:id="16"/>
      <w:r>
        <w:commentReference w:id="16"/>
      </w:r>
      <w:r>
        <w:rPr/>
      </w:r>
    </w:p>
    <w:p>
      <w:pPr>
        <w:pStyle w:val="Nivel2"/>
        <w:numPr>
          <w:ilvl w:val="1"/>
          <w:numId w:val="1"/>
        </w:numPr>
        <w:spacing w:lineRule="auto" w:line="312" w:before="288" w:after="288"/>
        <w:ind w:left="0" w:firstLine="567"/>
        <w:rPr/>
      </w:pPr>
      <w:bookmarkStart w:id="27" w:name="_Hlk113697759"/>
      <w:bookmarkEnd w:id="27"/>
      <w:r>
        <w:rPr/>
        <w:t>Caso seja adotado para o envio de lances no pregão eletrônico o modo de disputa “aberto”, os licitantes apresentarão lances públicos e sucessivos, com prorrogações.</w:t>
      </w:r>
    </w:p>
    <w:p>
      <w:pPr>
        <w:pStyle w:val="Nivel3"/>
        <w:numPr>
          <w:ilvl w:val="2"/>
          <w:numId w:val="1"/>
        </w:numPr>
        <w:spacing w:lineRule="auto" w:line="312" w:before="288" w:after="288"/>
        <w:ind w:left="0" w:firstLine="709"/>
        <w:rPr>
          <w:iCs/>
        </w:rPr>
      </w:pPr>
      <w:bookmarkStart w:id="28" w:name="_Hlk113697759"/>
      <w:bookmarkStart w:id="29" w:name="_Hlk113697816"/>
      <w:bookmarkEnd w:id="28"/>
      <w:r>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1"/>
        </w:numPr>
        <w:spacing w:lineRule="auto" w:line="312" w:before="288" w:after="288"/>
        <w:ind w:left="0" w:firstLine="709"/>
        <w:rPr>
          <w:iCs/>
        </w:rPr>
      </w:pPr>
      <w:r>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1"/>
        </w:numPr>
        <w:spacing w:lineRule="auto" w:line="312" w:before="288" w:after="288"/>
        <w:ind w:left="0" w:firstLine="709"/>
        <w:rPr>
          <w:iCs/>
        </w:rPr>
      </w:pPr>
      <w:r>
        <w:rPr/>
        <w:t>Não havendo novos lances na forma estabelecida nos itens anteriores, a sessão pública encerrar-se-á automaticamente, e o sistema ordenará e divulgará os lances conforme a ordem final de classificação.</w:t>
      </w:r>
    </w:p>
    <w:p>
      <w:pPr>
        <w:pStyle w:val="Nivel3"/>
        <w:numPr>
          <w:ilvl w:val="2"/>
          <w:numId w:val="1"/>
        </w:numPr>
        <w:spacing w:lineRule="auto" w:line="312" w:before="288" w:after="288"/>
        <w:ind w:left="0" w:firstLine="709"/>
        <w:rPr/>
      </w:pPr>
      <w:r>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1"/>
        </w:numPr>
        <w:spacing w:lineRule="auto" w:line="312" w:before="288" w:after="288"/>
        <w:ind w:left="0" w:firstLine="709"/>
        <w:rPr>
          <w:b/>
          <w:b/>
        </w:rPr>
      </w:pPr>
      <w:bookmarkStart w:id="30" w:name="_Hlk113697816"/>
      <w:r>
        <w:rPr/>
        <w:t>Após o reinício previsto no item supra, os licitantes serão convocados para apresentar lances intermediários.</w:t>
      </w:r>
      <w:bookmarkStart w:id="31" w:name="_Hlk113631522"/>
      <w:bookmarkEnd w:id="30"/>
      <w:bookmarkEnd w:id="31"/>
    </w:p>
    <w:p>
      <w:pPr>
        <w:pStyle w:val="Nivel2"/>
        <w:numPr>
          <w:ilvl w:val="1"/>
          <w:numId w:val="1"/>
        </w:numPr>
        <w:spacing w:lineRule="auto" w:line="312" w:before="288" w:after="288"/>
        <w:ind w:left="0" w:firstLine="567"/>
        <w:rPr/>
      </w:pPr>
      <w:r>
        <w:rPr/>
        <w:t>C</w:t>
      </w:r>
      <w:commentRangeStart w:id="17"/>
      <w:r>
        <w:rPr/>
        <w:t>aso seja adotado para o envio de lances no pregão eletrônico o modo de disputa “aberto e fechado”, os licitantes apresentarão lances públicos e sucessivos, com lance final e fechado.</w:t>
      </w:r>
      <w:commentRangeEnd w:id="17"/>
      <w:r>
        <w:commentReference w:id="17"/>
      </w:r>
      <w:r>
        <w:rPr/>
      </w:r>
    </w:p>
    <w:p>
      <w:pPr>
        <w:pStyle w:val="Nivel3"/>
        <w:numPr>
          <w:ilvl w:val="2"/>
          <w:numId w:val="1"/>
        </w:numPr>
        <w:spacing w:lineRule="auto" w:line="312" w:before="288" w:after="288"/>
        <w:ind w:left="0" w:firstLine="567"/>
        <w:rPr/>
      </w:pPr>
      <w:r>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pPr>
        <w:pStyle w:val="Nivel3"/>
        <w:numPr>
          <w:ilvl w:val="2"/>
          <w:numId w:val="1"/>
        </w:numPr>
        <w:spacing w:lineRule="auto" w:line="312" w:before="288" w:after="288"/>
        <w:ind w:left="0" w:firstLine="567"/>
        <w:rPr/>
      </w:pPr>
      <w:r>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pPr>
        <w:pStyle w:val="Nivel3"/>
        <w:numPr>
          <w:ilvl w:val="2"/>
          <w:numId w:val="1"/>
        </w:numPr>
        <w:spacing w:lineRule="auto" w:line="312" w:before="288" w:after="288"/>
        <w:ind w:left="0" w:firstLine="567"/>
        <w:rPr/>
      </w:pPr>
      <w:r>
        <w:rPr/>
        <w:t>No procedimento de que trata o subitem supra, o licitante poderá optar por manter o seu último lance da etapa aberta, ou por ofertar melhor lance.</w:t>
      </w:r>
    </w:p>
    <w:p>
      <w:pPr>
        <w:pStyle w:val="Nivel3"/>
        <w:numPr>
          <w:ilvl w:val="2"/>
          <w:numId w:val="1"/>
        </w:numPr>
        <w:spacing w:lineRule="auto" w:line="312" w:before="288" w:after="288"/>
        <w:ind w:left="0" w:firstLine="567"/>
        <w:rPr/>
      </w:pPr>
      <w:r>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pPr>
        <w:pStyle w:val="Nivel3"/>
        <w:numPr>
          <w:ilvl w:val="2"/>
          <w:numId w:val="1"/>
        </w:numPr>
        <w:spacing w:lineRule="auto" w:line="312" w:before="288" w:after="288"/>
        <w:ind w:left="0" w:firstLine="567"/>
        <w:rPr/>
      </w:pPr>
      <w:bookmarkStart w:id="32" w:name="_Hlk113698144"/>
      <w:bookmarkEnd w:id="32"/>
      <w:r>
        <w:rPr/>
        <w:t>Após o término dos prazos estabelecidos nos itens anteriores, o sistema ordenará e divulgará os lances segundo a ordem crescente de valores.</w:t>
      </w:r>
    </w:p>
    <w:p>
      <w:pPr>
        <w:pStyle w:val="Nivel2"/>
        <w:numPr>
          <w:ilvl w:val="1"/>
          <w:numId w:val="1"/>
        </w:numPr>
        <w:spacing w:lineRule="auto" w:line="312" w:before="288" w:after="288"/>
        <w:ind w:left="0" w:firstLine="567"/>
        <w:rPr/>
      </w:pPr>
      <w:bookmarkStart w:id="33" w:name="_Hlk113698144"/>
      <w:bookmarkStart w:id="34" w:name="_Ref116973524"/>
      <w:bookmarkEnd w:id="33"/>
      <w:commentRangeStart w:id="18"/>
      <w:r>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4"/>
      <w:commentRangeEnd w:id="18"/>
      <w:r>
        <w:commentReference w:id="18"/>
      </w:r>
      <w:r>
        <w:rPr/>
      </w:r>
    </w:p>
    <w:p>
      <w:pPr>
        <w:pStyle w:val="Nivel3"/>
        <w:numPr>
          <w:ilvl w:val="2"/>
          <w:numId w:val="1"/>
        </w:numPr>
        <w:spacing w:lineRule="auto" w:line="312" w:before="288" w:after="288"/>
        <w:ind w:left="0" w:firstLine="567"/>
        <w:rPr/>
      </w:pPr>
      <w:r>
        <w:rPr/>
        <w:t xml:space="preserve">Não havendo pelo menos 3 (três) propostas nas condições definidas no item </w:t>
      </w:r>
      <w:r>
        <w:rPr/>
        <w:fldChar w:fldCharType="begin"/>
      </w:r>
      <w:r>
        <w:rPr/>
        <w:instrText xml:space="preserve"> REF _Ref116973524 \r \h </w:instrText>
      </w:r>
      <w:r>
        <w:rPr/>
        <w:fldChar w:fldCharType="separate"/>
      </w:r>
      <w:r>
        <w:rPr/>
        <w:t>5.14</w:t>
      </w:r>
      <w:r>
        <w:rPr/>
        <w:fldChar w:fldCharType="end"/>
      </w:r>
      <w:r>
        <w:rPr/>
        <w:t>, poderão os licitantes que apresentaram as três melhores propostas, consideradas as empatadas, oferecer novos lances sucessivos.</w:t>
      </w:r>
    </w:p>
    <w:p>
      <w:pPr>
        <w:pStyle w:val="Nivel3"/>
        <w:numPr>
          <w:ilvl w:val="2"/>
          <w:numId w:val="1"/>
        </w:numPr>
        <w:spacing w:lineRule="auto" w:line="312" w:before="288" w:after="288"/>
        <w:ind w:left="0" w:firstLine="567"/>
        <w:rPr/>
      </w:pPr>
      <w:r>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1"/>
        </w:numPr>
        <w:spacing w:lineRule="auto" w:line="312" w:before="288" w:after="288"/>
        <w:ind w:left="0" w:firstLine="567"/>
        <w:rPr/>
      </w:pPr>
      <w:r>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1"/>
        </w:numPr>
        <w:spacing w:lineRule="auto" w:line="312" w:before="288" w:after="288"/>
        <w:ind w:left="0" w:firstLine="567"/>
        <w:rPr/>
      </w:pPr>
      <w:r>
        <w:rPr/>
        <w:t>Não havendo novos lances na forma estabelecida nos itens anteriores, a sessão pública encerrar-se-á automaticamente, e o sistema ordenará e divulgará os lances conforme a ordem final de classificação.</w:t>
      </w:r>
    </w:p>
    <w:p>
      <w:pPr>
        <w:pStyle w:val="Nivel3"/>
        <w:numPr>
          <w:ilvl w:val="2"/>
          <w:numId w:val="1"/>
        </w:numPr>
        <w:spacing w:lineRule="auto" w:line="312" w:before="288" w:after="288"/>
        <w:ind w:left="0" w:firstLine="567"/>
        <w:rPr/>
      </w:pPr>
      <w:r>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1"/>
        </w:numPr>
        <w:spacing w:lineRule="auto" w:line="312" w:before="288" w:after="288"/>
        <w:ind w:left="0" w:firstLine="567"/>
        <w:rPr/>
      </w:pPr>
      <w:r>
        <w:rPr/>
        <w:t xml:space="preserve">Após o reinício previsto no subitem supra, os licitantes serão convocados para apresentar lances intermediários.  </w:t>
      </w:r>
    </w:p>
    <w:p>
      <w:pPr>
        <w:pStyle w:val="Nivel2"/>
        <w:numPr>
          <w:ilvl w:val="1"/>
          <w:numId w:val="1"/>
        </w:numPr>
        <w:spacing w:lineRule="auto" w:line="312" w:before="288" w:after="288"/>
        <w:ind w:left="0" w:firstLine="567"/>
        <w:rPr>
          <w:i/>
          <w:i/>
          <w:color w:val="auto"/>
        </w:rPr>
      </w:pPr>
      <w:r>
        <w:rPr/>
        <w:t xml:space="preserve">Após o término dos prazos estabelecidos nos subitens anteriores, o sistema ordenará e divulgará os lances segundo a ordem crescente de </w:t>
      </w:r>
      <w:r>
        <w:rPr>
          <w:color w:val="auto"/>
        </w:rPr>
        <w:t>valores</w:t>
      </w:r>
      <w:r>
        <w:rPr>
          <w:i/>
          <w:iCs/>
          <w:color w:val="auto"/>
        </w:rPr>
        <w:t>.</w:t>
      </w:r>
    </w:p>
    <w:p>
      <w:pPr>
        <w:pStyle w:val="Nivel2"/>
        <w:numPr>
          <w:ilvl w:val="1"/>
          <w:numId w:val="1"/>
        </w:numPr>
        <w:spacing w:lineRule="auto" w:line="312" w:before="288" w:after="288"/>
        <w:ind w:left="0" w:firstLine="567"/>
        <w:rPr/>
      </w:pPr>
      <w:r>
        <w:rPr/>
        <w:t xml:space="preserve">Não serão aceitos dois ou mais lances de mesmo valor, prevalecendo aquele que for recebido e registrado em primeiro lugar. </w:t>
      </w:r>
    </w:p>
    <w:p>
      <w:pPr>
        <w:pStyle w:val="Nivel2"/>
        <w:numPr>
          <w:ilvl w:val="1"/>
          <w:numId w:val="1"/>
        </w:numPr>
        <w:spacing w:lineRule="auto" w:line="312" w:before="288" w:after="288"/>
        <w:ind w:left="0" w:firstLine="567"/>
        <w:rPr/>
      </w:pPr>
      <w:r>
        <w:rPr/>
        <w:t xml:space="preserve">Durante o transcurso da sessão pública, os licitantes serão informados, em tempo real, do valor do menor lance registrado, vedada a identificação do licitante. </w:t>
      </w:r>
    </w:p>
    <w:p>
      <w:pPr>
        <w:pStyle w:val="Nivel2"/>
        <w:numPr>
          <w:ilvl w:val="1"/>
          <w:numId w:val="1"/>
        </w:numPr>
        <w:spacing w:lineRule="auto" w:line="312" w:before="288" w:after="288"/>
        <w:ind w:left="0" w:firstLine="567"/>
        <w:rPr/>
      </w:pPr>
      <w:r>
        <w:rPr/>
        <w:t xml:space="preserve">No caso de desconexão com o Pregoeiro, no decorrer da etapa competitiva do Pregão, o sistema eletrônico poderá permanecer acessível aos licitantes para a recepção dos lances. </w:t>
      </w:r>
    </w:p>
    <w:p>
      <w:pPr>
        <w:pStyle w:val="Nivel2"/>
        <w:numPr>
          <w:ilvl w:val="1"/>
          <w:numId w:val="1"/>
        </w:numPr>
        <w:spacing w:lineRule="auto" w:line="312" w:before="288" w:after="288"/>
        <w:ind w:left="0" w:firstLine="567"/>
        <w:rPr/>
      </w:pPr>
      <w:r>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1"/>
        </w:numPr>
        <w:spacing w:lineRule="auto" w:line="312" w:before="288" w:after="288"/>
        <w:ind w:left="0" w:firstLine="567"/>
        <w:rPr/>
      </w:pPr>
      <w:r>
        <w:rPr/>
        <w:t>Caso o licitante não apresente lances, concorrerá com o valor de sua proposta.</w:t>
      </w:r>
    </w:p>
    <w:p>
      <w:pPr>
        <w:pStyle w:val="Nivel2"/>
        <w:numPr>
          <w:ilvl w:val="1"/>
          <w:numId w:val="1"/>
        </w:numPr>
        <w:spacing w:lineRule="auto" w:line="312" w:before="288" w:after="288"/>
        <w:ind w:left="0" w:firstLine="567"/>
        <w:rPr/>
      </w:pPr>
      <w:r>
        <w:rPr/>
        <w:t>Em relação a itens não exclusivos para participação de microempresas e empresas de pequeno porte, uma vez encerrada a etapa de lances</w:t>
      </w:r>
      <w:r>
        <w:rPr>
          <w:rFonts w:eastAsia="Zurich BT"/>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LinkdaInternet"/>
          <w:rFonts w:eastAsia="Zurich BT"/>
        </w:rPr>
        <w:instrText xml:space="preserve"> HYPERLINK "https://www.planalto.gov.br/ccivil_03/leis/lcp/lcp123.htm" \l "art44"</w:instrText>
      </w:r>
      <w:r>
        <w:rPr>
          <w:rStyle w:val="LinkdaInternet"/>
          <w:rFonts w:eastAsia="Zurich BT"/>
        </w:rPr>
        <w:fldChar w:fldCharType="separate"/>
      </w:r>
      <w:r>
        <w:rPr>
          <w:rStyle w:val="LinkdaInternet"/>
          <w:rFonts w:eastAsia="Zurich BT"/>
        </w:rPr>
        <w:t>arts. 44 e 45 da Lei Complementar nº 123, de 2006</w:t>
      </w:r>
      <w:r>
        <w:rPr>
          <w:rStyle w:val="LinkdaInternet"/>
          <w:rFonts w:eastAsia="Zurich BT"/>
        </w:rPr>
        <w:fldChar w:fldCharType="end"/>
      </w:r>
      <w:r>
        <w:rPr>
          <w:rFonts w:eastAsia="Zurich BT"/>
        </w:rPr>
        <w:t xml:space="preserve">, regulamentada pelo </w:t>
      </w:r>
      <w:hyperlink r:id="rId12">
        <w:r>
          <w:rPr>
            <w:rStyle w:val="LinkdaInternet"/>
            <w:rFonts w:eastAsia="Zurich BT"/>
          </w:rPr>
          <w:t>Decreto nº 8.538, de 2015</w:t>
        </w:r>
      </w:hyperlink>
      <w:r>
        <w:rPr>
          <w:rFonts w:eastAsia="Zurich BT"/>
        </w:rPr>
        <w:t>.</w:t>
      </w:r>
    </w:p>
    <w:p>
      <w:pPr>
        <w:pStyle w:val="Nivel3"/>
        <w:numPr>
          <w:ilvl w:val="2"/>
          <w:numId w:val="1"/>
        </w:numPr>
        <w:spacing w:lineRule="auto" w:line="312" w:before="288" w:after="288"/>
        <w:ind w:left="0" w:firstLine="709"/>
        <w:rPr/>
      </w:pPr>
      <w:r>
        <w:rPr/>
        <w:t xml:space="preserve">Nessas condições, as propostas de </w:t>
      </w:r>
      <w:r>
        <w:rPr>
          <w:rFonts w:eastAsia="Zurich BT"/>
        </w:rPr>
        <w:t xml:space="preserve">microempresas e empresas de pequeno porte </w:t>
      </w:r>
      <w:r>
        <w:rPr/>
        <w:t>que se encontrarem na faixa de até 5% (cinco por cento) acima da melhor proposta ou melhor lance serão consideradas empatadas com a primeira colocada.</w:t>
      </w:r>
    </w:p>
    <w:p>
      <w:pPr>
        <w:pStyle w:val="Nivel3"/>
        <w:numPr>
          <w:ilvl w:val="2"/>
          <w:numId w:val="1"/>
        </w:numPr>
        <w:spacing w:lineRule="auto" w:line="312" w:before="288" w:after="288"/>
        <w:ind w:left="0" w:firstLine="709"/>
        <w:rPr/>
      </w:pPr>
      <w:r>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1"/>
        </w:numPr>
        <w:spacing w:lineRule="auto" w:line="312" w:before="288" w:after="288"/>
        <w:ind w:left="0" w:firstLine="709"/>
        <w:rPr/>
      </w:pPr>
      <w:r>
        <w:rPr/>
        <w:t xml:space="preserve">Caso a </w:t>
      </w:r>
      <w:r>
        <w:rPr>
          <w:rFonts w:eastAsia="Zurich BT"/>
        </w:rPr>
        <w:t>microempresa ou a empresa de pequeno porte</w:t>
      </w:r>
      <w:r>
        <w:rPr/>
        <w:t xml:space="preserve"> melhor classificada desista ou não se manifeste no prazo estabelecido, serão convocadas as demais licitantes </w:t>
      </w:r>
      <w:r>
        <w:rPr>
          <w:rFonts w:eastAsia="Zurich BT"/>
        </w:rPr>
        <w:t>microempresa e empresa de pequeno porte</w:t>
      </w:r>
      <w:r>
        <w:rPr/>
        <w:t xml:space="preserve"> que se encontrem naquele intervalo de 5% (cinco por cento), na ordem de classificação, para o exercício do mesmo direito, no prazo estabelecido no subitem anterior.</w:t>
      </w:r>
    </w:p>
    <w:p>
      <w:pPr>
        <w:pStyle w:val="Nivel3"/>
        <w:numPr>
          <w:ilvl w:val="2"/>
          <w:numId w:val="1"/>
        </w:numPr>
        <w:spacing w:lineRule="auto" w:line="312" w:before="288" w:after="288"/>
        <w:ind w:left="0" w:firstLine="709"/>
        <w:rPr/>
      </w:pPr>
      <w:r>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1"/>
        </w:numPr>
        <w:spacing w:lineRule="auto" w:line="312" w:before="288" w:after="288"/>
        <w:ind w:left="0" w:firstLine="567"/>
        <w:rPr>
          <w:rFonts w:eastAsia="Times New Roman"/>
        </w:rPr>
      </w:pPr>
      <w:r>
        <w:rPr/>
        <w:t xml:space="preserve">Só poderá haver empate entre propostas iguais (não seguidas de lances), ou entre lances finais da fase fechada do modo de disputa aberto e fechado. </w:t>
      </w:r>
    </w:p>
    <w:p>
      <w:pPr>
        <w:pStyle w:val="Nivel3"/>
        <w:numPr>
          <w:ilvl w:val="2"/>
          <w:numId w:val="1"/>
        </w:numPr>
        <w:spacing w:lineRule="auto" w:line="312" w:before="288" w:after="288"/>
        <w:ind w:left="0" w:firstLine="709"/>
        <w:rPr/>
      </w:pPr>
      <w:r>
        <w:rPr/>
        <w:t xml:space="preserve">Havendo eventual empate entre propostas ou lances, o critério de desempate será aquele previsto no </w:t>
      </w:r>
      <w:r>
        <w:fldChar w:fldCharType="begin"/>
      </w:r>
      <w:r>
        <w:rPr>
          <w:rStyle w:val="LinkdaInternet"/>
          <w:rFonts w:eastAsia="Arial"/>
        </w:rPr>
        <w:instrText xml:space="preserve"> HYPERLINK "http://www.planalto.gov.br/ccivil_03/_ato2019-2022/2021/lei/L14133.htm" \l "art60"</w:instrText>
      </w:r>
      <w:r>
        <w:rPr>
          <w:rStyle w:val="LinkdaInternet"/>
          <w:rFonts w:eastAsia="Arial"/>
        </w:rPr>
        <w:fldChar w:fldCharType="separate"/>
      </w:r>
      <w:r>
        <w:rPr>
          <w:rStyle w:val="LinkdaInternet"/>
          <w:rFonts w:eastAsia="Arial"/>
        </w:rPr>
        <w:t>art</w:t>
      </w:r>
      <w:r>
        <w:rPr>
          <w:rStyle w:val="LinkdaInternet"/>
          <w:rFonts w:eastAsia="Arial"/>
        </w:rPr>
        <w:fldChar w:fldCharType="end"/>
      </w:r>
      <w:r>
        <w:rPr>
          <w:rStyle w:val="LinkdaInternet"/>
        </w:rPr>
        <w:t>. 60 da Lei nº 14.133, de 2021</w:t>
      </w:r>
      <w:r>
        <w:rPr/>
        <w:t>, nesta ordem:</w:t>
      </w:r>
    </w:p>
    <w:p>
      <w:pPr>
        <w:pStyle w:val="Nivel4"/>
        <w:numPr>
          <w:ilvl w:val="3"/>
          <w:numId w:val="1"/>
        </w:numPr>
        <w:spacing w:lineRule="auto" w:line="312" w:before="288" w:after="288"/>
        <w:ind w:left="0" w:firstLine="851"/>
        <w:rPr/>
      </w:pPr>
      <w:r>
        <w:rPr/>
        <w:t>disputa final, hipótese em que os licitantes empatados poderão apresentar nova proposta em ato contínuo à classificação;</w:t>
      </w:r>
    </w:p>
    <w:p>
      <w:pPr>
        <w:pStyle w:val="Nivel4"/>
        <w:numPr>
          <w:ilvl w:val="3"/>
          <w:numId w:val="1"/>
        </w:numPr>
        <w:spacing w:lineRule="auto" w:line="312" w:before="288" w:after="288"/>
        <w:ind w:left="0" w:firstLine="851"/>
        <w:rPr/>
      </w:pPr>
      <w:r>
        <w:rPr/>
        <w:t>avaliação do desempenho contratual prévio dos licitantes, para a qual deverão preferencialmente ser utilizados registros cadastrais para efeito de atesto de cumprimento de obrigações previstos nesta Lei;</w:t>
      </w:r>
    </w:p>
    <w:p>
      <w:pPr>
        <w:pStyle w:val="Nivel4"/>
        <w:numPr>
          <w:ilvl w:val="3"/>
          <w:numId w:val="1"/>
        </w:numPr>
        <w:spacing w:lineRule="auto" w:line="312" w:before="288" w:after="288"/>
        <w:ind w:left="0" w:firstLine="851"/>
        <w:rPr/>
      </w:pPr>
      <w:r>
        <w:rPr/>
        <w:t>desenvolvimento pelo licitante de ações de equidade entre homens e mulheres no ambiente de trabalho, conforme regulamento;</w:t>
      </w:r>
    </w:p>
    <w:p>
      <w:pPr>
        <w:pStyle w:val="Nivel4"/>
        <w:numPr>
          <w:ilvl w:val="3"/>
          <w:numId w:val="1"/>
        </w:numPr>
        <w:spacing w:lineRule="auto" w:line="312" w:before="288" w:after="288"/>
        <w:ind w:left="0" w:firstLine="851"/>
        <w:rPr/>
      </w:pPr>
      <w:r>
        <w:rPr/>
        <w:t>desenvolvimento pelo licitante de programa de integridade, conforme orientações dos órgãos de controle.</w:t>
      </w:r>
    </w:p>
    <w:p>
      <w:pPr>
        <w:pStyle w:val="Nivel3"/>
        <w:numPr>
          <w:ilvl w:val="2"/>
          <w:numId w:val="1"/>
        </w:numPr>
        <w:spacing w:lineRule="auto" w:line="312" w:before="288" w:after="288"/>
        <w:ind w:left="0" w:firstLine="709"/>
        <w:rPr/>
      </w:pPr>
      <w:r>
        <w:rPr/>
        <w:t>Persistindo o empate, será assegurada preferência, sucessivamente, aos bens e serviços produzidos ou prestados por:</w:t>
      </w:r>
    </w:p>
    <w:p>
      <w:pPr>
        <w:pStyle w:val="Nivel4"/>
        <w:numPr>
          <w:ilvl w:val="3"/>
          <w:numId w:val="1"/>
        </w:numPr>
        <w:spacing w:lineRule="auto" w:line="312" w:before="288" w:after="288"/>
        <w:ind w:left="0" w:firstLine="851"/>
        <w:rPr/>
      </w:pPr>
      <w:bookmarkStart w:id="35" w:name="art60§1i"/>
      <w:bookmarkEnd w:id="35"/>
      <w:r>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pStyle w:val="Nivel4"/>
        <w:numPr>
          <w:ilvl w:val="3"/>
          <w:numId w:val="1"/>
        </w:numPr>
        <w:spacing w:lineRule="auto" w:line="312" w:before="288" w:after="288"/>
        <w:ind w:left="0" w:firstLine="851"/>
        <w:rPr/>
      </w:pPr>
      <w:bookmarkStart w:id="36" w:name="art60§1ii"/>
      <w:bookmarkEnd w:id="36"/>
      <w:r>
        <w:rPr/>
        <w:t>empresas brasileiras;</w:t>
      </w:r>
    </w:p>
    <w:p>
      <w:pPr>
        <w:pStyle w:val="Nivel4"/>
        <w:numPr>
          <w:ilvl w:val="3"/>
          <w:numId w:val="1"/>
        </w:numPr>
        <w:spacing w:lineRule="auto" w:line="312" w:before="288" w:after="288"/>
        <w:ind w:left="0" w:firstLine="851"/>
        <w:rPr/>
      </w:pPr>
      <w:bookmarkStart w:id="37" w:name="art60§1iii"/>
      <w:bookmarkEnd w:id="37"/>
      <w:r>
        <w:rPr/>
        <w:t>empresas que invistam em pesquisa e no desenvolvimento de tecnologia no País;</w:t>
      </w:r>
    </w:p>
    <w:p>
      <w:pPr>
        <w:pStyle w:val="Nivel4"/>
        <w:numPr>
          <w:ilvl w:val="3"/>
          <w:numId w:val="1"/>
        </w:numPr>
        <w:spacing w:lineRule="auto" w:line="312" w:before="288" w:after="288"/>
        <w:ind w:left="0" w:firstLine="851"/>
        <w:rPr/>
      </w:pPr>
      <w:bookmarkStart w:id="38" w:name="art60§1iv"/>
      <w:bookmarkEnd w:id="38"/>
      <w:r>
        <w:rPr/>
        <w:t>empresas que comprovem a prática de mitigação, nos termos da </w:t>
      </w:r>
      <w:r>
        <w:fldChar w:fldCharType="begin"/>
      </w:r>
      <w:r>
        <w:rPr>
          <w:rStyle w:val="LinkdaInternet"/>
        </w:rPr>
        <w:instrText xml:space="preserve"> HYPERLINK "https://www.planalto.gov.br/ccivil_03/_ato2007-2010/2009/lei/l12187.htm" \l ":~:text=LEI Nº 12.187%2C DE 29 DE DEZEMBRO DE 2009.&amp;text=Institui a Política Nacional sobre,PNMC e dá outras providências."</w:instrText>
      </w:r>
      <w:r>
        <w:rPr>
          <w:rStyle w:val="LinkdaInternet"/>
        </w:rPr>
        <w:fldChar w:fldCharType="separate"/>
      </w:r>
      <w:r>
        <w:rPr>
          <w:rStyle w:val="LinkdaInternet"/>
        </w:rPr>
        <w:t>Lei nº 12.187, de 29 de dezembro de 2009</w:t>
      </w:r>
      <w:r>
        <w:rPr>
          <w:rStyle w:val="LinkdaInternet"/>
        </w:rPr>
        <w:fldChar w:fldCharType="end"/>
      </w:r>
      <w:r>
        <w:rPr/>
        <w:t>.</w:t>
      </w:r>
    </w:p>
    <w:p>
      <w:pPr>
        <w:pStyle w:val="Nivel2"/>
        <w:numPr>
          <w:ilvl w:val="1"/>
          <w:numId w:val="1"/>
        </w:numPr>
        <w:spacing w:lineRule="auto" w:line="312" w:before="288" w:after="288"/>
        <w:ind w:left="0" w:firstLine="567"/>
        <w:rPr/>
      </w:pPr>
      <w:r>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1"/>
        </w:numPr>
        <w:spacing w:lineRule="auto" w:line="312" w:before="288" w:after="288"/>
        <w:ind w:left="0" w:firstLine="709"/>
        <w:rPr/>
      </w:pPr>
      <w:r>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1"/>
        </w:numPr>
        <w:spacing w:lineRule="auto" w:line="312" w:before="288" w:after="288"/>
        <w:ind w:left="0" w:firstLine="709"/>
        <w:rPr>
          <w:rFonts w:eastAsia="Times New Roman"/>
        </w:rPr>
      </w:pPr>
      <w:r>
        <w:rPr>
          <w:rFonts w:eastAsia="Times New Roman"/>
        </w:rPr>
        <w:t xml:space="preserve">A </w:t>
      </w:r>
      <w:r>
        <w:rPr/>
        <w:t>negociação será realizada por meio do sistema, podendo ser acompanhada pelos demais licitantes.</w:t>
      </w:r>
    </w:p>
    <w:p>
      <w:pPr>
        <w:pStyle w:val="Nivel3"/>
        <w:numPr>
          <w:ilvl w:val="2"/>
          <w:numId w:val="1"/>
        </w:numPr>
        <w:spacing w:lineRule="auto" w:line="312" w:before="288" w:after="288"/>
        <w:ind w:left="0" w:firstLine="709"/>
        <w:rPr>
          <w:rFonts w:eastAsia="Times New Roman"/>
        </w:rPr>
      </w:pPr>
      <w:r>
        <w:rPr>
          <w:rFonts w:eastAsia="Times New Roman"/>
        </w:rPr>
        <w:t>O resultado da negociação será divulgado a todos os licitantes e anexado aos autos do processo licitatório.</w:t>
      </w:r>
    </w:p>
    <w:p>
      <w:pPr>
        <w:pStyle w:val="Nivel3"/>
        <w:numPr>
          <w:ilvl w:val="2"/>
          <w:numId w:val="1"/>
        </w:numPr>
        <w:spacing w:lineRule="auto" w:line="312" w:before="288" w:after="288"/>
        <w:ind w:left="0" w:firstLine="709"/>
        <w:rPr>
          <w:szCs w:val="24"/>
        </w:rPr>
      </w:pPr>
      <w:commentRangeStart w:id="19"/>
      <w:r>
        <w:rPr/>
        <w:t xml:space="preserve">O pregoeiro solicitará ao licitante mais bem classificado que, no prazo de </w:t>
      </w:r>
      <w:r>
        <w:rPr>
          <w:color w:val="FF0000"/>
        </w:rPr>
        <w:t>2 (duas) horas</w:t>
      </w:r>
      <w:r>
        <w:rPr/>
        <w:t>, envie a proposta adequada ao último lance ofertado após a negociação realizada, acompanhada, se for o caso, dos documentos complementares, quando necessários à confirmação daqueles exigidos neste Edital e já apresentados.</w:t>
      </w:r>
      <w:bookmarkStart w:id="39" w:name="_Hlk117016948"/>
      <w:commentRangeEnd w:id="19"/>
      <w:r>
        <w:commentReference w:id="19"/>
      </w:r>
      <w:r>
        <w:rPr/>
      </w:r>
      <w:bookmarkEnd w:id="39"/>
    </w:p>
    <w:p>
      <w:pPr>
        <w:pStyle w:val="Nivel3"/>
        <w:numPr>
          <w:ilvl w:val="2"/>
          <w:numId w:val="1"/>
        </w:numPr>
        <w:spacing w:lineRule="auto" w:line="312" w:before="288" w:after="288"/>
        <w:ind w:left="0" w:firstLine="709"/>
        <w:rPr>
          <w:rFonts w:eastAsia="Times New Roman"/>
          <w:iCs/>
        </w:rPr>
      </w:pPr>
      <w:r>
        <w:rPr>
          <w:rFonts w:eastAsia="Times New Roman"/>
        </w:rPr>
        <w:t>É facultado ao pregoeiro prorrogar o prazo estabelecido, a partir de solicitação fundamentada feita no chat pelo licitante, antes de findo o prazo.</w:t>
      </w:r>
    </w:p>
    <w:p>
      <w:pPr>
        <w:pStyle w:val="Nivel2"/>
        <w:numPr>
          <w:ilvl w:val="1"/>
          <w:numId w:val="1"/>
        </w:numPr>
        <w:spacing w:lineRule="auto" w:line="312" w:before="288" w:after="288"/>
        <w:ind w:left="0" w:firstLine="567"/>
        <w:rPr>
          <w:rFonts w:eastAsia="Times New Roman"/>
        </w:rPr>
      </w:pPr>
      <w:bookmarkStart w:id="40" w:name="_Hlk114646655"/>
      <w:r>
        <w:rPr/>
        <w:t>Após a negociação do preço, o Pregoeiro iniciará a fase de aceitação e julgamento da proposta.</w:t>
      </w:r>
      <w:bookmarkEnd w:id="40"/>
    </w:p>
    <w:p>
      <w:pPr>
        <w:pStyle w:val="Nivel01"/>
        <w:numPr>
          <w:ilvl w:val="0"/>
          <w:numId w:val="1"/>
        </w:numPr>
        <w:spacing w:lineRule="auto" w:line="312" w:before="288" w:after="288"/>
        <w:ind w:left="0" w:firstLine="567"/>
        <w:rPr/>
      </w:pPr>
      <w:bookmarkStart w:id="41" w:name="_Hlk82473550"/>
      <w:bookmarkStart w:id="42" w:name="_Toc129871214"/>
      <w:r>
        <w:rPr/>
        <w:t>DA FASE DE JULGAMENTO</w:t>
      </w:r>
      <w:bookmarkEnd w:id="42"/>
    </w:p>
    <w:p>
      <w:pPr>
        <w:pStyle w:val="Nivel2"/>
        <w:numPr>
          <w:ilvl w:val="1"/>
          <w:numId w:val="1"/>
        </w:numPr>
        <w:spacing w:lineRule="auto" w:line="312" w:before="288" w:after="288"/>
        <w:ind w:left="0" w:firstLine="567"/>
        <w:rPr>
          <w:b/>
          <w:b/>
          <w:bCs/>
          <w:lang w:eastAsia="ar-SA"/>
        </w:rPr>
      </w:pPr>
      <w:bookmarkStart w:id="43" w:name="_Ref117019424"/>
      <w:r>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rPr>
        <w:instrText xml:space="preserve"> HYPERLINK "http://www.planalto.gov.br/ccivil_03/_ato2019-2022/2021/lei/L14133.htm" \l "art14"</w:instrText>
      </w:r>
      <w:r>
        <w:rPr>
          <w:rStyle w:val="LinkdaInternet"/>
        </w:rPr>
        <w:fldChar w:fldCharType="separate"/>
      </w:r>
      <w:r>
        <w:rPr>
          <w:rStyle w:val="LinkdaInternet"/>
        </w:rPr>
        <w:t>art. 14 da Lei nº 14.133/2021</w:t>
      </w:r>
      <w:r>
        <w:rPr>
          <w:rStyle w:val="LinkdaInternet"/>
        </w:rPr>
        <w:fldChar w:fldCharType="end"/>
      </w:r>
      <w:r>
        <w:rPr/>
        <w:t xml:space="preserve">, legislação correlata e no item </w:t>
      </w:r>
      <w:r>
        <w:rPr/>
        <w:fldChar w:fldCharType="begin"/>
      </w:r>
      <w:r>
        <w:rPr/>
        <w:instrText xml:space="preserve"> REF _Ref117000692 \r \h </w:instrText>
      </w:r>
      <w:r>
        <w:rPr/>
        <w:fldChar w:fldCharType="separate"/>
      </w:r>
      <w:r>
        <w:rPr/>
        <w:t>2.7</w:t>
      </w:r>
      <w:r>
        <w:rPr/>
        <w:fldChar w:fldCharType="end"/>
      </w:r>
      <w:r>
        <w:rPr/>
        <w:t xml:space="preserve"> do edital, </w:t>
      </w:r>
      <w:bookmarkEnd w:id="43"/>
      <w:r>
        <w:rPr>
          <w:color w:val="auto"/>
          <w:lang w:eastAsia="ar-SA"/>
        </w:rPr>
        <w:t>especialmente quanto à existência de sanção que impeça a participação no certame ou a futura contratação,</w:t>
      </w:r>
      <w:r>
        <w:rPr>
          <w:lang w:eastAsia="ar-SA"/>
        </w:rPr>
        <w:t xml:space="preserve"> mediante a consulta aos seguintes cadastros:</w:t>
      </w:r>
    </w:p>
    <w:p>
      <w:pPr>
        <w:pStyle w:val="ListParagraph"/>
        <w:spacing w:lineRule="auto" w:line="312" w:before="288" w:after="288"/>
        <w:ind w:left="924" w:firstLine="851"/>
        <w:contextualSpacing w:val="false"/>
        <w:rPr>
          <w:rFonts w:ascii="Arial" w:hAnsi="Arial" w:cs="Arial"/>
          <w:sz w:val="20"/>
          <w:szCs w:val="20"/>
          <w:lang w:eastAsia="ar-SA"/>
        </w:rPr>
      </w:pPr>
      <w:r>
        <w:rPr>
          <w:rFonts w:cs="Arial" w:ascii="Arial" w:hAnsi="Arial"/>
          <w:sz w:val="20"/>
          <w:szCs w:val="20"/>
          <w:lang w:eastAsia="ar-SA"/>
        </w:rPr>
        <w:t>a</w:t>
      </w:r>
      <w:commentRangeStart w:id="20"/>
      <w:r>
        <w:rPr>
          <w:rFonts w:cs="Arial" w:ascii="Arial" w:hAnsi="Arial"/>
          <w:sz w:val="20"/>
          <w:szCs w:val="20"/>
          <w:lang w:eastAsia="ar-SA"/>
        </w:rPr>
        <w:t xml:space="preserve">) SICAF;  </w:t>
      </w:r>
    </w:p>
    <w:p>
      <w:pPr>
        <w:pStyle w:val="ListParagraph"/>
        <w:spacing w:lineRule="auto" w:line="312" w:before="288" w:after="288"/>
        <w:ind w:left="924" w:firstLine="851"/>
        <w:contextualSpacing w:val="false"/>
        <w:rPr>
          <w:rFonts w:ascii="Arial" w:hAnsi="Arial" w:cs="Arial"/>
          <w:sz w:val="20"/>
          <w:szCs w:val="20"/>
          <w:lang w:eastAsia="ar-SA"/>
        </w:rPr>
      </w:pPr>
      <w:r>
        <w:rPr>
          <w:rFonts w:cs="Arial" w:ascii="Arial" w:hAnsi="Arial"/>
          <w:sz w:val="20"/>
          <w:szCs w:val="20"/>
          <w:lang w:eastAsia="ar-SA"/>
        </w:rPr>
        <w:t>b) Cadastro Nacional de Empresas Inidôneas e Suspensas - CEIS, mantido pela Controladoria-Geral da União (</w:t>
      </w:r>
      <w:hyperlink r:id="rId13">
        <w:r>
          <w:rPr>
            <w:rStyle w:val="LinkdaInternet"/>
            <w:rFonts w:cs="Arial" w:ascii="Arial" w:hAnsi="Arial"/>
            <w:sz w:val="20"/>
            <w:szCs w:val="20"/>
            <w:lang w:eastAsia="ar-SA"/>
          </w:rPr>
          <w:t>https://www.portaltransparencia.gov.br/sancoes/ceis</w:t>
        </w:r>
      </w:hyperlink>
      <w:r>
        <w:rPr>
          <w:rFonts w:cs="Arial" w:ascii="Arial" w:hAnsi="Arial"/>
          <w:sz w:val="20"/>
          <w:szCs w:val="20"/>
          <w:lang w:eastAsia="ar-SA"/>
        </w:rPr>
        <w:t xml:space="preserve">); e </w:t>
      </w:r>
    </w:p>
    <w:p>
      <w:pPr>
        <w:pStyle w:val="ListParagraph"/>
        <w:spacing w:lineRule="auto" w:line="312" w:before="288" w:after="288"/>
        <w:ind w:left="924" w:firstLine="851"/>
        <w:contextualSpacing w:val="false"/>
        <w:rPr>
          <w:rFonts w:ascii="Arial" w:hAnsi="Arial" w:cs="Arial"/>
          <w:sz w:val="20"/>
          <w:szCs w:val="20"/>
          <w:lang w:eastAsia="ar-SA"/>
        </w:rPr>
      </w:pPr>
      <w:r>
        <w:rPr>
          <w:rFonts w:cs="Arial" w:ascii="Arial" w:hAnsi="Arial"/>
          <w:sz w:val="20"/>
          <w:szCs w:val="20"/>
          <w:lang w:eastAsia="ar-SA"/>
        </w:rPr>
        <w:t>c) Cadastro Nacional de Empresas Punidas – CNEP, mantido pela Controladoria-Geral da União (</w:t>
      </w:r>
      <w:hyperlink r:id="rId14">
        <w:r>
          <w:rPr>
            <w:rStyle w:val="LinkdaInternet"/>
            <w:rFonts w:cs="Arial" w:ascii="Arial" w:hAnsi="Arial"/>
            <w:sz w:val="20"/>
            <w:szCs w:val="20"/>
            <w:lang w:eastAsia="ar-SA"/>
          </w:rPr>
          <w:t>https://www.portaltransparencia.gov.br/sancoes/cnep</w:t>
        </w:r>
      </w:hyperlink>
      <w:r>
        <w:rPr>
          <w:rFonts w:cs="Arial" w:ascii="Arial" w:hAnsi="Arial"/>
          <w:sz w:val="20"/>
          <w:szCs w:val="20"/>
          <w:lang w:eastAsia="ar-SA"/>
        </w:rPr>
        <w:t>).</w:t>
      </w:r>
      <w:commentRangeEnd w:id="20"/>
      <w:r>
        <w:commentReference w:id="20"/>
      </w:r>
      <w:r>
        <w:rPr>
          <w:rFonts w:cs="Arial" w:ascii="Arial" w:hAnsi="Arial"/>
          <w:sz w:val="20"/>
          <w:szCs w:val="20"/>
          <w:lang w:eastAsia="ar-SA"/>
        </w:rPr>
      </w:r>
    </w:p>
    <w:p>
      <w:pPr>
        <w:pStyle w:val="Nivel2"/>
        <w:numPr>
          <w:ilvl w:val="1"/>
          <w:numId w:val="1"/>
        </w:numPr>
        <w:spacing w:lineRule="auto" w:line="312" w:before="288" w:after="288"/>
        <w:ind w:left="0" w:firstLine="567"/>
        <w:rPr/>
      </w:pPr>
      <w:r>
        <w:rPr/>
        <w:t xml:space="preserve">A consulta aos cadastros será realizada em nome da empresa licitante e também de seu sócio majoritário, por força da vedação de que trata o </w:t>
      </w:r>
      <w:r>
        <w:fldChar w:fldCharType="begin"/>
      </w:r>
      <w:r>
        <w:rPr>
          <w:rStyle w:val="LinkdaInternet"/>
        </w:rPr>
        <w:instrText xml:space="preserve"> HYPERLINK "https://www.planalto.gov.br/ccivil_03/leis/l8429.htm" \l ":~:text=às seguintes cominações%3A-,Art.,nº 12.120%2C de 2009)."</w:instrText>
      </w:r>
      <w:r>
        <w:rPr>
          <w:rStyle w:val="LinkdaInternet"/>
        </w:rPr>
        <w:fldChar w:fldCharType="separate"/>
      </w:r>
      <w:r>
        <w:rPr>
          <w:rStyle w:val="LinkdaInternet"/>
        </w:rPr>
        <w:t>artigo 12 da Lei n° 8.429, de 1992</w:t>
      </w:r>
      <w:r>
        <w:rPr>
          <w:rStyle w:val="LinkdaInternet"/>
        </w:rPr>
        <w:fldChar w:fldCharType="end"/>
      </w:r>
      <w:r>
        <w:rPr/>
        <w:t>.</w:t>
      </w:r>
    </w:p>
    <w:p>
      <w:pPr>
        <w:pStyle w:val="Nivel2"/>
        <w:numPr>
          <w:ilvl w:val="1"/>
          <w:numId w:val="1"/>
        </w:numPr>
        <w:spacing w:lineRule="auto" w:line="312" w:before="288" w:after="288"/>
        <w:ind w:left="0" w:firstLine="567"/>
        <w:rPr/>
      </w:pPr>
      <w:r>
        <w:rPr/>
        <w:t>Caso conste na Consulta de Situação do l</w:t>
      </w:r>
      <w:r>
        <w:rPr>
          <w:color w:val="auto"/>
        </w:rPr>
        <w:t xml:space="preserve">icitante </w:t>
      </w:r>
      <w:r>
        <w:rPr/>
        <w:t xml:space="preserve">a existência de Ocorrências Impeditivas Indiretas, o </w:t>
      </w:r>
      <w:r>
        <w:rPr>
          <w:color w:val="auto"/>
        </w:rPr>
        <w:t>Pregoeiro diligenciará para v</w:t>
      </w:r>
      <w:r>
        <w:rPr/>
        <w:t>erificar se houve fraude por parte das empresas apontadas no Relatório de Ocorrências Impeditivas Indiretas. (</w:t>
      </w:r>
      <w:r>
        <w:fldChar w:fldCharType="begin"/>
      </w:r>
      <w:r>
        <w:rPr>
          <w:rStyle w:val="LinkdaInternet"/>
        </w:rPr>
        <w:instrText xml:space="preserve"> HYPERLINK "https://www.gov.br/compras/pt-br/acesso-a-informacao/legislacao/instrucoes-normativas/instrucao-normativa-no-3-de-26-de-abril-de-2018" \l "art29"</w:instrText>
      </w:r>
      <w:r>
        <w:rPr>
          <w:rStyle w:val="LinkdaInternet"/>
        </w:rPr>
        <w:fldChar w:fldCharType="separate"/>
      </w:r>
      <w:r>
        <w:rPr>
          <w:rStyle w:val="LinkdaInternet"/>
        </w:rPr>
        <w:t xml:space="preserve">IN nº 3/2018, art. 29, </w:t>
      </w:r>
      <w:r>
        <w:rPr>
          <w:rStyle w:val="LinkdaInternet"/>
        </w:rPr>
        <w:fldChar w:fldCharType="end"/>
      </w:r>
      <w:r>
        <w:rPr>
          <w:rStyle w:val="LinkdaInternet"/>
          <w:i/>
          <w:iCs/>
        </w:rPr>
        <w:t>caput</w:t>
      </w:r>
      <w:r>
        <w:rPr/>
        <w:t>)</w:t>
      </w:r>
    </w:p>
    <w:p>
      <w:pPr>
        <w:pStyle w:val="Nivel3"/>
        <w:numPr>
          <w:ilvl w:val="2"/>
          <w:numId w:val="1"/>
        </w:numPr>
        <w:spacing w:lineRule="auto" w:line="312" w:before="288" w:after="288"/>
        <w:ind w:left="0" w:firstLine="709"/>
        <w:rPr/>
      </w:pPr>
      <w:r>
        <w:rPr/>
        <w:t>A tentativa de burla será verificada por meio dos vínculos societários, linhas de fornecimento similares, dentre outros. (</w:t>
      </w:r>
      <w:hyperlink r:id="rId15">
        <w:r>
          <w:rPr>
            <w:rStyle w:val="LinkdaInternet"/>
          </w:rPr>
          <w:t>IN nº 3/2018, art. 29, §1º</w:t>
        </w:r>
      </w:hyperlink>
      <w:r>
        <w:rPr/>
        <w:t>).</w:t>
      </w:r>
    </w:p>
    <w:p>
      <w:pPr>
        <w:pStyle w:val="Nivel3"/>
        <w:numPr>
          <w:ilvl w:val="2"/>
          <w:numId w:val="1"/>
        </w:numPr>
        <w:spacing w:lineRule="auto" w:line="312" w:before="288" w:after="288"/>
        <w:ind w:left="0" w:firstLine="709"/>
        <w:rPr/>
      </w:pPr>
      <w:r>
        <w:rPr/>
        <w:t>O licitante será convocado para manifestação previamente a uma eventual desclassificação. (</w:t>
      </w:r>
      <w:hyperlink r:id="rId16">
        <w:r>
          <w:rPr>
            <w:rStyle w:val="LinkdaInternet"/>
          </w:rPr>
          <w:t>IN nº 3/2018, art. 29, §2º</w:t>
        </w:r>
      </w:hyperlink>
      <w:r>
        <w:rPr/>
        <w:t>).</w:t>
      </w:r>
    </w:p>
    <w:p>
      <w:pPr>
        <w:pStyle w:val="Nivel3"/>
        <w:numPr>
          <w:ilvl w:val="2"/>
          <w:numId w:val="1"/>
        </w:numPr>
        <w:spacing w:lineRule="auto" w:line="312" w:before="288" w:after="288"/>
        <w:ind w:left="0" w:firstLine="709"/>
        <w:rPr/>
      </w:pPr>
      <w:r>
        <w:rPr/>
        <w:t>Constatada a existência de sanção, o licitante será reputado inabilitado, por falta de condição de participação.</w:t>
      </w:r>
    </w:p>
    <w:p>
      <w:pPr>
        <w:pStyle w:val="Nivel2"/>
        <w:numPr>
          <w:ilvl w:val="1"/>
          <w:numId w:val="1"/>
        </w:numPr>
        <w:spacing w:lineRule="auto" w:line="312" w:before="288" w:after="288"/>
        <w:ind w:left="0" w:firstLine="567"/>
        <w:rPr/>
      </w:pPr>
      <w:r>
        <w:rPr/>
        <w:t>Caso atendidas as condições de participação, será iniciado o procedimento de habilitação.</w:t>
      </w:r>
    </w:p>
    <w:p>
      <w:pPr>
        <w:pStyle w:val="Nivel2"/>
        <w:numPr>
          <w:ilvl w:val="1"/>
          <w:numId w:val="1"/>
        </w:numPr>
        <w:spacing w:lineRule="auto" w:line="312" w:before="288" w:after="288"/>
        <w:ind w:left="0" w:firstLine="567"/>
        <w:rPr/>
      </w:pPr>
      <w:r>
        <w:rPr/>
        <w:t xml:space="preserve">Caso o licitante provisoriamente classificado em primeiro lugar tenha se utilizado de algum tratamento favorecido às ME/EPPs, o pregoeiro verificará se faz jus ao benefício, em conformidade com os itens </w:t>
      </w:r>
      <w:r>
        <w:rPr/>
        <w:fldChar w:fldCharType="begin"/>
      </w:r>
      <w:r>
        <w:rPr/>
        <w:instrText xml:space="preserve"> REF _Ref117015508 \r \h </w:instrText>
      </w:r>
      <w:r>
        <w:rPr/>
        <w:fldChar w:fldCharType="separate"/>
      </w:r>
      <w:r>
        <w:rPr/>
        <w:t>2.5.1</w:t>
      </w:r>
      <w:r>
        <w:rPr/>
        <w:fldChar w:fldCharType="end"/>
      </w:r>
      <w:r>
        <w:rPr/>
        <w:t xml:space="preserve"> e </w:t>
      </w:r>
      <w:r>
        <w:rPr/>
        <w:fldChar w:fldCharType="begin"/>
      </w:r>
      <w:r>
        <w:rPr/>
        <w:instrText xml:space="preserve"> REF _Ref117000019 \r \h </w:instrText>
      </w:r>
      <w:r>
        <w:rPr/>
        <w:fldChar w:fldCharType="separate"/>
      </w:r>
      <w:r>
        <w:rPr/>
        <w:t>3.6</w:t>
      </w:r>
      <w:r>
        <w:rPr/>
        <w:fldChar w:fldCharType="end"/>
      </w:r>
      <w:r>
        <w:rPr/>
        <w:t xml:space="preserve"> deste edital.</w:t>
      </w:r>
    </w:p>
    <w:p>
      <w:pPr>
        <w:pStyle w:val="Nivel2"/>
        <w:numPr>
          <w:ilvl w:val="1"/>
          <w:numId w:val="1"/>
        </w:numPr>
        <w:spacing w:lineRule="auto" w:line="312" w:before="288" w:after="288"/>
        <w:ind w:left="0" w:firstLine="567"/>
        <w:rPr>
          <w:b/>
          <w:b/>
        </w:rPr>
      </w:pPr>
      <w:r>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rPr>
          <w:rStyle w:val="LinkdaInternet"/>
        </w:rPr>
        <w:instrText xml:space="preserve"> HYPERLINK "https://www.gov.br/compras/pt-br/acesso-a-informacao/legislacao/instrucoes-normativas/instrucao-normativa-seges-me-no-73-de-30-de-setembro-de-2022" \l "art29"</w:instrText>
      </w:r>
      <w:r>
        <w:rPr>
          <w:rStyle w:val="LinkdaInternet"/>
        </w:rPr>
        <w:fldChar w:fldCharType="separate"/>
      </w:r>
      <w:r>
        <w:rPr>
          <w:rStyle w:val="LinkdaInternet"/>
        </w:rPr>
        <w:t>artigo 29 a 35 da IN SEGES nº 73, de 30 de setembro de 2022</w:t>
      </w:r>
      <w:r>
        <w:rPr>
          <w:rStyle w:val="LinkdaInternet"/>
        </w:rPr>
        <w:fldChar w:fldCharType="end"/>
      </w:r>
      <w:r>
        <w:rPr/>
        <w:t>.</w:t>
      </w:r>
    </w:p>
    <w:p>
      <w:pPr>
        <w:pStyle w:val="Nivel2"/>
        <w:numPr>
          <w:ilvl w:val="1"/>
          <w:numId w:val="1"/>
        </w:numPr>
        <w:spacing w:lineRule="auto" w:line="312" w:before="288" w:after="288"/>
        <w:ind w:left="0" w:firstLine="567"/>
        <w:rPr>
          <w:b/>
          <w:b/>
        </w:rPr>
      </w:pPr>
      <w:r>
        <w:rPr/>
        <w:t xml:space="preserve">Será desclassificada a proposta vencedora que: </w:t>
      </w:r>
    </w:p>
    <w:p>
      <w:pPr>
        <w:pStyle w:val="Nivel3"/>
        <w:numPr>
          <w:ilvl w:val="2"/>
          <w:numId w:val="1"/>
        </w:numPr>
        <w:spacing w:lineRule="auto" w:line="312" w:before="288" w:after="288"/>
        <w:ind w:left="0" w:firstLine="709"/>
        <w:rPr>
          <w:b/>
          <w:b/>
        </w:rPr>
      </w:pPr>
      <w:r>
        <w:rPr/>
        <w:t>contiver vícios insanáveis;</w:t>
      </w:r>
    </w:p>
    <w:p>
      <w:pPr>
        <w:pStyle w:val="Nivel3"/>
        <w:numPr>
          <w:ilvl w:val="2"/>
          <w:numId w:val="1"/>
        </w:numPr>
        <w:spacing w:lineRule="auto" w:line="312" w:before="288" w:after="288"/>
        <w:ind w:left="0" w:firstLine="709"/>
        <w:rPr>
          <w:b/>
          <w:b/>
        </w:rPr>
      </w:pPr>
      <w:r>
        <w:rPr/>
        <w:t>não obedecer às especificações técnicas contidas no Termo de Referência;</w:t>
      </w:r>
    </w:p>
    <w:p>
      <w:pPr>
        <w:pStyle w:val="Nivel3"/>
        <w:numPr>
          <w:ilvl w:val="2"/>
          <w:numId w:val="1"/>
        </w:numPr>
        <w:spacing w:lineRule="auto" w:line="312" w:before="288" w:after="288"/>
        <w:ind w:left="0" w:firstLine="709"/>
        <w:rPr>
          <w:b/>
          <w:b/>
        </w:rPr>
      </w:pPr>
      <w:r>
        <w:rPr/>
        <w:t>apresentar preços inexequíveis ou permanecerem acima do preço máximo definido para a contratação;</w:t>
      </w:r>
    </w:p>
    <w:p>
      <w:pPr>
        <w:pStyle w:val="Nivel3"/>
        <w:numPr>
          <w:ilvl w:val="2"/>
          <w:numId w:val="1"/>
        </w:numPr>
        <w:spacing w:lineRule="auto" w:line="312" w:before="288" w:after="288"/>
        <w:ind w:left="0" w:firstLine="709"/>
        <w:rPr>
          <w:b/>
          <w:b/>
        </w:rPr>
      </w:pPr>
      <w:r>
        <w:rPr/>
        <w:t>não tiverem sua exequibilidade demonstrada, quando exigido pela Administração;</w:t>
      </w:r>
    </w:p>
    <w:p>
      <w:pPr>
        <w:pStyle w:val="Nivel3"/>
        <w:numPr>
          <w:ilvl w:val="2"/>
          <w:numId w:val="1"/>
        </w:numPr>
        <w:spacing w:lineRule="auto" w:line="312" w:before="288" w:after="288"/>
        <w:ind w:left="0" w:firstLine="709"/>
        <w:rPr>
          <w:b/>
          <w:b/>
        </w:rPr>
      </w:pPr>
      <w:r>
        <w:rPr/>
        <w:t>apresentar desconformidade com quaisquer outras exigências deste Edital ou seus anexos, desde que insanável.</w:t>
      </w:r>
    </w:p>
    <w:p>
      <w:pPr>
        <w:pStyle w:val="Nivel2"/>
        <w:numPr>
          <w:ilvl w:val="1"/>
          <w:numId w:val="1"/>
        </w:numPr>
        <w:spacing w:lineRule="auto" w:line="312" w:before="288" w:after="288"/>
        <w:ind w:left="0" w:firstLine="567"/>
        <w:rPr>
          <w:b/>
          <w:b/>
          <w:bCs/>
        </w:rPr>
      </w:pPr>
      <w:r>
        <w:rPr/>
        <w:t>No caso de bens e serviços em geral, é indício de inexequibilidade das propostas valores inferiores a 50% (cinquenta por cento) do valor orçado pela Administração.</w:t>
      </w:r>
    </w:p>
    <w:p>
      <w:pPr>
        <w:pStyle w:val="Nivel3"/>
        <w:numPr>
          <w:ilvl w:val="2"/>
          <w:numId w:val="1"/>
        </w:numPr>
        <w:spacing w:lineRule="auto" w:line="312" w:before="288" w:after="288"/>
        <w:ind w:left="0" w:firstLine="709"/>
        <w:rPr/>
      </w:pPr>
      <w:r>
        <w:rPr/>
        <w:t xml:space="preserve">A inexequibilidade, na hipótese de que trata o </w:t>
      </w:r>
      <w:r>
        <w:rPr>
          <w:b/>
          <w:bCs/>
        </w:rPr>
        <w:t>caput</w:t>
      </w:r>
      <w:r>
        <w:rPr/>
        <w:t>, só será considerada após diligência do pregoeiro, que comprove:</w:t>
      </w:r>
    </w:p>
    <w:p>
      <w:pPr>
        <w:pStyle w:val="Nivel4"/>
        <w:numPr>
          <w:ilvl w:val="3"/>
          <w:numId w:val="1"/>
        </w:numPr>
        <w:spacing w:lineRule="auto" w:line="312" w:before="288" w:after="288"/>
        <w:ind w:left="0" w:firstLine="851"/>
        <w:rPr/>
      </w:pPr>
      <w:r>
        <w:rPr/>
        <w:t>que o custo do licitante ultrapassa o valor da proposta; e</w:t>
      </w:r>
    </w:p>
    <w:p>
      <w:pPr>
        <w:pStyle w:val="Nivel4"/>
        <w:numPr>
          <w:ilvl w:val="3"/>
          <w:numId w:val="1"/>
        </w:numPr>
        <w:spacing w:lineRule="auto" w:line="312" w:before="288" w:after="288"/>
        <w:ind w:left="0" w:firstLine="851"/>
        <w:rPr/>
      </w:pPr>
      <w:r>
        <w:rPr/>
        <w:t>inexistirem custos de oportunidade capazes de justificar o vulto da oferta.</w:t>
      </w:r>
    </w:p>
    <w:p>
      <w:pPr>
        <w:pStyle w:val="Nivel2"/>
        <w:numPr>
          <w:ilvl w:val="1"/>
          <w:numId w:val="1"/>
        </w:numPr>
        <w:spacing w:lineRule="auto" w:line="312" w:before="288" w:after="288"/>
        <w:ind w:left="0" w:firstLine="567"/>
        <w:rPr>
          <w:b/>
          <w:b/>
          <w:bCs/>
        </w:rPr>
      </w:pPr>
      <w:r>
        <w:rPr/>
        <w:t>Em contratação de serviços de engenharia, além das disposições acima, a análise de exequibilidade e sobrepreço considerará o seguinte:</w:t>
      </w:r>
    </w:p>
    <w:p>
      <w:pPr>
        <w:pStyle w:val="Nivel3"/>
        <w:numPr>
          <w:ilvl w:val="2"/>
          <w:numId w:val="1"/>
        </w:numPr>
        <w:spacing w:lineRule="auto" w:line="312" w:before="288" w:after="288"/>
        <w:ind w:left="0" w:firstLine="709"/>
        <w:rPr>
          <w:b/>
          <w:b/>
        </w:rPr>
      </w:pPr>
      <w:r>
        <w:rPr/>
        <w:t>Nos regimes de execução por tarefa, empreitada por preço global ou empreitada integral, semi-integrada ou integrada, a caracterização do sobrepreço se dará pela superação do valor global estimado;</w:t>
      </w:r>
    </w:p>
    <w:p>
      <w:pPr>
        <w:pStyle w:val="Nivel3"/>
        <w:numPr>
          <w:ilvl w:val="2"/>
          <w:numId w:val="1"/>
        </w:numPr>
        <w:spacing w:lineRule="auto" w:line="312" w:before="288" w:after="288"/>
        <w:ind w:left="0" w:firstLine="709"/>
        <w:rPr>
          <w:b/>
          <w:b/>
        </w:rPr>
      </w:pPr>
      <w:commentRangeStart w:id="21"/>
      <w:r>
        <w:rPr/>
        <w:t xml:space="preserve">No regime de empreitada por preço unitário, a caracterização do sobrepreço se dará pela superação do valor global estimado e </w:t>
      </w:r>
      <w:r>
        <w:rPr>
          <w:i/>
          <w:iCs/>
          <w:color w:val="FF0000"/>
        </w:rPr>
        <w:t>pela superação de custo unitário tido como relevante, conforme planilha anexa ao edital;</w:t>
      </w:r>
      <w:commentRangeEnd w:id="21"/>
      <w:r>
        <w:commentReference w:id="21"/>
      </w:r>
      <w:r>
        <w:rPr>
          <w:i/>
          <w:iCs/>
          <w:color w:val="FF0000"/>
        </w:rPr>
      </w:r>
    </w:p>
    <w:p>
      <w:pPr>
        <w:pStyle w:val="Nivel3"/>
        <w:numPr>
          <w:ilvl w:val="2"/>
          <w:numId w:val="1"/>
        </w:numPr>
        <w:spacing w:lineRule="auto" w:line="312" w:before="288" w:after="288"/>
        <w:ind w:left="0" w:firstLine="709"/>
        <w:rPr>
          <w:b/>
          <w:b/>
          <w:bCs/>
        </w:rPr>
      </w:pPr>
      <w:r>
        <w:rPr/>
        <w:t>No caso de serviços de engenharia, serão consideradas inexequíveis as propostas cujos valores forem inferiores a 75% (setenta e cinco por cento) do valor orçado pela Administração, independentemente do regime de execução.</w:t>
      </w:r>
    </w:p>
    <w:p>
      <w:pPr>
        <w:pStyle w:val="Nivel3"/>
        <w:numPr>
          <w:ilvl w:val="2"/>
          <w:numId w:val="1"/>
        </w:numPr>
        <w:spacing w:lineRule="auto" w:line="312" w:before="288" w:after="288"/>
        <w:ind w:left="0" w:firstLine="709"/>
        <w:rPr>
          <w:b/>
          <w:b/>
        </w:rPr>
      </w:pPr>
      <w:r>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pPr>
        <w:pStyle w:val="Nivel2"/>
        <w:numPr>
          <w:ilvl w:val="1"/>
          <w:numId w:val="1"/>
        </w:numPr>
        <w:spacing w:lineRule="auto" w:line="312" w:before="288" w:after="288"/>
        <w:ind w:left="0" w:firstLine="567"/>
        <w:rPr>
          <w:b/>
          <w:b/>
        </w:rPr>
      </w:pPr>
      <w:r>
        <w:rPr/>
        <w:t>Se houver indícios de inexequibilidade da proposta de preço, ou em caso da necessidade de esclarecimentos complementares, poderão ser efetuadas diligências, para que a empresa comprove a exequibilidade da proposta.</w:t>
        <w:br/>
        <w:br/>
      </w:r>
    </w:p>
    <w:p>
      <w:pPr>
        <w:pStyle w:val="Nivel2"/>
        <w:numPr>
          <w:ilvl w:val="1"/>
          <w:numId w:val="1"/>
        </w:numPr>
        <w:spacing w:lineRule="auto" w:line="312" w:before="288" w:after="288"/>
        <w:ind w:left="0" w:firstLine="567"/>
        <w:rPr>
          <w:b/>
          <w:b/>
        </w:rPr>
      </w:pPr>
      <w:r>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pPr>
        <w:pStyle w:val="Nivel3"/>
        <w:numPr>
          <w:ilvl w:val="2"/>
          <w:numId w:val="1"/>
        </w:numPr>
        <w:spacing w:lineRule="auto" w:line="312" w:before="288" w:after="288"/>
        <w:ind w:left="567" w:firstLine="709"/>
        <w:rPr>
          <w:b/>
          <w:b/>
          <w:bCs/>
        </w:rPr>
      </w:pPr>
      <w:bookmarkStart w:id="44" w:name="_Hlk126568356"/>
      <w:r>
        <w:rPr/>
        <w:t>Em se tratando de serviços de engenharia, o licitante vencedor será convocado a apresentar à Administração, por meio eletrônico, as planilhas com indicação dos quantitativos e dos custos unitários</w:t>
      </w:r>
      <w:bookmarkEnd w:id="44"/>
      <w:r>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pPr>
        <w:pStyle w:val="Nivel3"/>
        <w:numPr>
          <w:ilvl w:val="2"/>
          <w:numId w:val="1"/>
        </w:numPr>
        <w:spacing w:lineRule="auto" w:line="312" w:before="288" w:after="288"/>
        <w:ind w:left="567" w:firstLine="709"/>
        <w:rPr>
          <w:highlight w:val="yellow"/>
        </w:rPr>
      </w:pPr>
      <w:commentRangeStart w:id="22"/>
      <w:r>
        <w:rPr>
          <w:highlight w:val="yellow"/>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r>
        <w:rPr>
          <w:highlight w:val="yellow"/>
        </w:rPr>
      </w:r>
      <w:commentRangeEnd w:id="22"/>
      <w:r>
        <w:commentReference w:id="22"/>
      </w:r>
      <w:r>
        <w:rPr>
          <w:highlight w:val="yellow"/>
        </w:rPr>
        <w:t>.</w:t>
      </w:r>
    </w:p>
    <w:p>
      <w:pPr>
        <w:pStyle w:val="Nivel3"/>
        <w:numPr>
          <w:ilvl w:val="2"/>
          <w:numId w:val="1"/>
        </w:numPr>
        <w:spacing w:lineRule="auto" w:line="312" w:before="288" w:after="288"/>
        <w:ind w:left="567" w:firstLine="709"/>
        <w:rPr>
          <w:highlight w:val="yellow"/>
        </w:rPr>
      </w:pPr>
      <w:r>
        <w:rPr>
          <w:highlight w:val="yellow"/>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pPr>
        <w:pStyle w:val="Nivel3"/>
        <w:numPr>
          <w:ilvl w:val="2"/>
          <w:numId w:val="1"/>
        </w:numPr>
        <w:spacing w:lineRule="auto" w:line="312" w:before="288" w:after="288"/>
        <w:ind w:left="567" w:firstLine="709"/>
        <w:rPr>
          <w:highlight w:val="yellow"/>
        </w:rPr>
      </w:pPr>
      <w:r>
        <w:rPr>
          <w:highlight w:val="yellow"/>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pPr>
        <w:pStyle w:val="Nivel3"/>
        <w:numPr>
          <w:ilvl w:val="2"/>
          <w:numId w:val="1"/>
        </w:numPr>
        <w:spacing w:lineRule="auto" w:line="312" w:before="288" w:after="288"/>
        <w:ind w:left="567" w:firstLine="709"/>
        <w:rPr>
          <w:highlight w:val="yellow"/>
        </w:rPr>
      </w:pPr>
      <w:r>
        <w:rPr>
          <w:highlight w:val="yellow"/>
        </w:rPr>
        <w:t>Para efeito do subitem anterior, admite-se a adequação técnica da metodologia empregada pela contratada, visando assegurar a execução do objeto, desde que mantidas as condições para a justa remuneração do serviço.</w:t>
      </w:r>
    </w:p>
    <w:p>
      <w:pPr>
        <w:pStyle w:val="Nivel2"/>
        <w:numPr>
          <w:ilvl w:val="1"/>
          <w:numId w:val="1"/>
        </w:numPr>
        <w:spacing w:lineRule="auto" w:line="312" w:before="288" w:after="288"/>
        <w:ind w:left="0" w:firstLine="567"/>
        <w:rPr>
          <w:b/>
          <w:b/>
        </w:rPr>
      </w:pPr>
      <w:r>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pPr>
        <w:pStyle w:val="Nivel3"/>
        <w:numPr>
          <w:ilvl w:val="2"/>
          <w:numId w:val="1"/>
        </w:numPr>
        <w:spacing w:lineRule="auto" w:line="312" w:before="288" w:after="288"/>
        <w:ind w:left="0" w:firstLine="709"/>
        <w:rPr>
          <w:b/>
          <w:b/>
        </w:rPr>
      </w:pPr>
      <w:r>
        <w:rPr/>
        <w:t>O ajuste de que trata este dispositivo se limita a sanar erros ou falhas que não alterem a substância das propostas;</w:t>
      </w:r>
    </w:p>
    <w:p>
      <w:pPr>
        <w:pStyle w:val="Nivel3"/>
        <w:numPr>
          <w:ilvl w:val="2"/>
          <w:numId w:val="1"/>
        </w:numPr>
        <w:spacing w:lineRule="auto" w:line="312" w:before="288" w:after="288"/>
        <w:ind w:left="0" w:firstLine="709"/>
        <w:rPr>
          <w:b/>
          <w:b/>
        </w:rPr>
      </w:pPr>
      <w:r>
        <w:rPr/>
        <w:t>Considera-se erro no preenchimento da planilha passível de correção a indicação de recolhimento de impostos e contribuições na forma do Simples Nacional, quando não cabível esse regime.</w:t>
      </w:r>
    </w:p>
    <w:p>
      <w:pPr>
        <w:pStyle w:val="Nivel2"/>
        <w:numPr>
          <w:ilvl w:val="1"/>
          <w:numId w:val="1"/>
        </w:numPr>
        <w:spacing w:lineRule="auto" w:line="312" w:before="288" w:after="288"/>
        <w:ind w:left="0" w:firstLine="567"/>
        <w:rPr>
          <w:b/>
          <w:b/>
          <w:highlight w:val="yellow"/>
        </w:rPr>
      </w:pPr>
      <w:r>
        <w:rPr>
          <w:highlight w:val="yellow"/>
          <w:lang w:eastAsia="en-US"/>
        </w:rPr>
        <w:t xml:space="preserve">Para fins de análise da proposta quanto ao cumprimento </w:t>
      </w:r>
      <w:r>
        <w:rPr>
          <w:highlight w:val="yellow"/>
        </w:rPr>
        <w:t>das</w:t>
      </w:r>
      <w:r>
        <w:rPr>
          <w:highlight w:val="yellow"/>
          <w:lang w:eastAsia="en-US"/>
        </w:rPr>
        <w:t xml:space="preserve"> especificações do objeto, poderá ser colhida a </w:t>
      </w:r>
      <w:r>
        <w:rPr>
          <w:highlight w:val="yellow"/>
        </w:rPr>
        <w:t>manifestação</w:t>
      </w:r>
      <w:r>
        <w:rPr>
          <w:highlight w:val="yellow"/>
          <w:lang w:eastAsia="en-US"/>
        </w:rPr>
        <w:t xml:space="preserve"> escrita do setor requisitante do serviço ou da área especializada no objeto.</w:t>
      </w:r>
    </w:p>
    <w:p>
      <w:pPr>
        <w:pStyle w:val="Nivel2"/>
        <w:numPr>
          <w:ilvl w:val="1"/>
          <w:numId w:val="1"/>
        </w:numPr>
        <w:spacing w:lineRule="auto" w:line="312" w:before="288" w:after="288"/>
        <w:ind w:left="0" w:firstLine="567"/>
        <w:rPr>
          <w:i/>
          <w:i/>
          <w:iCs/>
        </w:rPr>
      </w:pPr>
      <w:r>
        <w:rPr/>
        <w:t>Caso o Termo de Referência exija a apresentação de amostra, o licitante classificado em primeiro lugar deverá apresentá-la, conforme disciplinado no Termo de Referência, sob pena de não aceitação da proposta.</w:t>
      </w:r>
    </w:p>
    <w:p>
      <w:pPr>
        <w:pStyle w:val="Nivel2"/>
        <w:numPr>
          <w:ilvl w:val="1"/>
          <w:numId w:val="1"/>
        </w:numPr>
        <w:spacing w:lineRule="auto" w:line="312" w:before="288" w:after="288"/>
        <w:ind w:left="0" w:firstLine="567"/>
        <w:rPr/>
      </w:pPr>
      <w:r>
        <w:rPr/>
        <w:t>Por meio de mensagem no sistema, será divulgado o local e horário de realização do procedimento para a avaliação das amostras, cuja presença será facultada a todos os interessados, incluindo os demais licitantes.</w:t>
      </w:r>
    </w:p>
    <w:p>
      <w:pPr>
        <w:pStyle w:val="Nivel2"/>
        <w:numPr>
          <w:ilvl w:val="1"/>
          <w:numId w:val="1"/>
        </w:numPr>
        <w:spacing w:lineRule="auto" w:line="312" w:before="288" w:after="288"/>
        <w:ind w:left="0" w:firstLine="567"/>
        <w:rPr/>
      </w:pPr>
      <w:r>
        <w:rPr/>
        <w:t>Os resultados das avaliações serão divulgados por meio de mensagem no sistema.</w:t>
      </w:r>
    </w:p>
    <w:p>
      <w:pPr>
        <w:pStyle w:val="Nivel2"/>
        <w:numPr>
          <w:ilvl w:val="1"/>
          <w:numId w:val="1"/>
        </w:numPr>
        <w:spacing w:lineRule="auto" w:line="312" w:before="288" w:after="288"/>
        <w:ind w:left="0" w:firstLine="567"/>
        <w:rPr/>
      </w:pPr>
      <w:r>
        <w:rPr/>
        <w:t>No caso de não haver entrega da amostra ou ocorrer atraso na entrega, sem justificativa aceita pelo Pregoeiro, ou havendo entrega de amostra fora das especificações previstas neste Edital, a proposta do licitante será recusada.</w:t>
      </w:r>
    </w:p>
    <w:p>
      <w:pPr>
        <w:pStyle w:val="Nivel2"/>
        <w:numPr>
          <w:ilvl w:val="1"/>
          <w:numId w:val="1"/>
        </w:numPr>
        <w:spacing w:lineRule="auto" w:line="312" w:before="288" w:after="288"/>
        <w:ind w:left="0" w:firstLine="567"/>
        <w:rPr/>
      </w:pPr>
      <w:commentRangeStart w:id="23"/>
      <w:r>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commentRangeEnd w:id="23"/>
      <w:r>
        <w:commentReference w:id="23"/>
      </w:r>
      <w:r>
        <w:rPr/>
      </w:r>
    </w:p>
    <w:p>
      <w:pPr>
        <w:pStyle w:val="Nivel01"/>
        <w:numPr>
          <w:ilvl w:val="0"/>
          <w:numId w:val="1"/>
        </w:numPr>
        <w:spacing w:lineRule="auto" w:line="312" w:before="288" w:after="288"/>
        <w:ind w:left="0" w:firstLine="567"/>
        <w:rPr/>
      </w:pPr>
      <w:bookmarkStart w:id="45" w:name="_Toc129871215"/>
      <w:r>
        <w:rPr/>
        <w:t>DA FASE DE HABILITAÇÃO</w:t>
      </w:r>
      <w:bookmarkEnd w:id="45"/>
    </w:p>
    <w:p>
      <w:pPr>
        <w:pStyle w:val="Nivel2"/>
        <w:numPr>
          <w:ilvl w:val="1"/>
          <w:numId w:val="1"/>
        </w:numPr>
        <w:spacing w:lineRule="auto" w:line="312" w:before="288" w:after="288"/>
        <w:ind w:left="0" w:firstLine="567"/>
        <w:rPr/>
      </w:pPr>
      <w:r>
        <w:rPr/>
        <w:t xml:space="preserve">Os documentos previstos no Termo de Referência, necessários e suficientes para demonstrar a capacidade do licitante de realizar o objeto da licitação, serão exigidos para fins de habilitação, nos termos dos </w:t>
      </w:r>
      <w:r>
        <w:fldChar w:fldCharType="begin"/>
      </w:r>
      <w:r>
        <w:rPr>
          <w:rStyle w:val="LinkdaInternet"/>
        </w:rPr>
        <w:instrText xml:space="preserve"> HYPERLINK "http://www.planalto.gov.br/ccivil_03/_ato2019-2022/2021/lei/L14133.htm" \l "art62"</w:instrText>
      </w:r>
      <w:r>
        <w:rPr>
          <w:rStyle w:val="LinkdaInternet"/>
        </w:rPr>
        <w:fldChar w:fldCharType="separate"/>
      </w:r>
      <w:r>
        <w:rPr>
          <w:rStyle w:val="LinkdaInternet"/>
        </w:rPr>
        <w:t>arts. 62 a 70 da Lei nº 14.133, de 2021</w:t>
      </w:r>
      <w:r>
        <w:rPr>
          <w:rStyle w:val="LinkdaInternet"/>
        </w:rPr>
        <w:fldChar w:fldCharType="end"/>
      </w:r>
      <w:r>
        <w:rPr/>
        <w:t>.</w:t>
      </w:r>
    </w:p>
    <w:p>
      <w:pPr>
        <w:pStyle w:val="Nivel3"/>
        <w:numPr>
          <w:ilvl w:val="2"/>
          <w:numId w:val="1"/>
        </w:numPr>
        <w:spacing w:lineRule="auto" w:line="312" w:before="288" w:after="288"/>
        <w:ind w:left="0" w:firstLine="709"/>
        <w:rPr>
          <w:i/>
          <w:i/>
          <w:iCs/>
        </w:rPr>
      </w:pPr>
      <w:bookmarkStart w:id="46" w:name="_Ref114663777"/>
      <w:r>
        <w:rPr/>
        <w:t>A documentação exigida para fins de habilitação jurídica, fiscal, social e trabalhista e econômico-ﬁnanceira, poderá ser substituída pelo registro cadastral no SICAF.</w:t>
      </w:r>
      <w:bookmarkEnd w:id="46"/>
    </w:p>
    <w:p>
      <w:pPr>
        <w:pStyle w:val="Nivel2"/>
        <w:numPr>
          <w:ilvl w:val="1"/>
          <w:numId w:val="1"/>
        </w:numPr>
        <w:spacing w:lineRule="auto" w:line="312" w:before="288" w:after="288"/>
        <w:ind w:left="0" w:firstLine="567"/>
        <w:rPr>
          <w:i/>
          <w:i/>
        </w:rPr>
      </w:pPr>
      <w:r>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1"/>
        </w:numPr>
        <w:spacing w:lineRule="auto" w:line="312" w:before="288" w:after="288"/>
        <w:ind w:left="0" w:firstLine="709"/>
        <w:rPr>
          <w:i/>
          <w:i/>
          <w:iCs/>
        </w:rPr>
      </w:pPr>
      <w:r>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7">
        <w:r>
          <w:rPr>
            <w:rStyle w:val="LinkdaInternet"/>
          </w:rPr>
          <w:t>Decreto nº 8.660, de 29 de janeiro de 2016</w:t>
        </w:r>
      </w:hyperlink>
      <w:r>
        <w:rPr/>
        <w:t>, ou de outro que venha a substituí-lo, ou consularizados pelos respectivos consulados ou embaixadas.</w:t>
      </w:r>
    </w:p>
    <w:p>
      <w:pPr>
        <w:pStyle w:val="Nivel2"/>
        <w:numPr>
          <w:ilvl w:val="1"/>
          <w:numId w:val="1"/>
        </w:numPr>
        <w:spacing w:lineRule="auto" w:line="312" w:before="288" w:after="288"/>
        <w:ind w:left="0" w:firstLine="567"/>
        <w:rPr>
          <w:i/>
          <w:i/>
        </w:rPr>
      </w:pPr>
      <w:r>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1"/>
        </w:numPr>
        <w:spacing w:lineRule="auto" w:line="312" w:before="288" w:after="288"/>
        <w:ind w:left="0" w:firstLine="709"/>
        <w:rPr>
          <w:i/>
          <w:i/>
          <w:iCs/>
        </w:rPr>
      </w:pPr>
      <w:r>
        <w:rPr/>
        <w:t xml:space="preserve">Se o consórcio não for formado integralmente por microempresas ou empresas de pequeno porte e o termo de referência exigir requisitos de habilitação econômico-financeira, haverá um acréscimo de </w:t>
      </w:r>
      <w:r>
        <w:rPr>
          <w:color w:val="FF0000"/>
        </w:rPr>
        <w:t>[INSERIR UM PERCENTUAL 10% A 30 %, SALVO SE HOUVER JUSTIFICATIVA NOS AUTOS PARA SUPRIMIR ESSE ACRÉSCIMO]</w:t>
      </w:r>
      <w:r>
        <w:rPr/>
        <w:t xml:space="preserve"> </w:t>
      </w:r>
      <w:r>
        <w:rPr>
          <w:color w:val="auto"/>
        </w:rPr>
        <w:t>para o consórcio em relação ao valor exigido para os licitantes individuais.</w:t>
      </w:r>
    </w:p>
    <w:p>
      <w:pPr>
        <w:pStyle w:val="Nivel2"/>
        <w:numPr>
          <w:ilvl w:val="1"/>
          <w:numId w:val="1"/>
        </w:numPr>
        <w:spacing w:lineRule="auto" w:line="312" w:before="288" w:after="288"/>
        <w:ind w:left="0" w:firstLine="567"/>
        <w:rPr/>
      </w:pPr>
      <w:r>
        <w:rPr/>
        <w:t xml:space="preserve">Os documentos exigidos para fins de habilitação poderão ser apresentados em original, por cópia ou por </w:t>
      </w:r>
      <w:r>
        <w:rPr>
          <w:iCs/>
          <w:color w:val="FF0000"/>
        </w:rPr>
        <w:t>[INDICAR QUALQUER OUTRO MEIO EXPRESSAMENTE ADMITIDO PELA ADMINISTRAÇÃO]</w:t>
      </w:r>
      <w:r>
        <w:rPr/>
        <w:t>.</w:t>
      </w:r>
    </w:p>
    <w:p>
      <w:pPr>
        <w:pStyle w:val="Nivel2"/>
        <w:numPr>
          <w:ilvl w:val="1"/>
          <w:numId w:val="1"/>
        </w:numPr>
        <w:spacing w:lineRule="auto" w:line="312" w:before="288" w:after="288"/>
        <w:ind w:left="0" w:firstLine="567"/>
        <w:rPr>
          <w:i/>
          <w:i/>
        </w:rPr>
      </w:pPr>
      <w:r>
        <w:rPr/>
        <w:t>Os documentos exigidos para fins de habilitação poderão ser substituídos por registro cadastral emitido por órgão ou entidade pública, desde que o registro tenha sido feito em obediência ao disposto na Lei nº 14.133/2021.</w:t>
      </w:r>
    </w:p>
    <w:p>
      <w:pPr>
        <w:pStyle w:val="Nivel2"/>
        <w:numPr>
          <w:ilvl w:val="1"/>
          <w:numId w:val="1"/>
        </w:numPr>
        <w:spacing w:lineRule="auto" w:line="312" w:before="288" w:after="288"/>
        <w:ind w:left="0" w:firstLine="567"/>
        <w:rPr/>
      </w:pPr>
      <w:commentRangeStart w:id="24"/>
      <w:r>
        <w:rPr/>
        <w:t>Será verificado se o licitante apresentou declaração de que atende aos requisitos de habilitação, e o declarante responderá pela veracidade das informações prestadas, na forma da lei (</w:t>
      </w:r>
      <w:r>
        <w:rPr/>
      </w:r>
      <w:r>
        <w:fldChar w:fldCharType="begin"/>
      </w:r>
      <w:r>
        <w:rPr>
          <w:rStyle w:val="LinkdaInternet"/>
        </w:rPr>
        <w:instrText xml:space="preserve"> HYPERLINK "http://www.planalto.gov.br/ccivil_03/_ato2019-2022/2021/lei/L14133.htm" \l "art63"</w:instrText>
      </w:r>
      <w:r>
        <w:rPr>
          <w:rStyle w:val="LinkdaInternet"/>
        </w:rPr>
        <w:fldChar w:fldCharType="separate"/>
      </w:r>
      <w:commentRangeEnd w:id="24"/>
      <w:r>
        <w:commentReference w:id="24"/>
      </w:r>
      <w:r>
        <w:rPr>
          <w:rStyle w:val="LinkdaInternet"/>
        </w:rPr>
        <w:t>art. 63, I, da Lei nº 14.133/2021</w:t>
      </w:r>
      <w:r>
        <w:rPr>
          <w:rStyle w:val="LinkdaInternet"/>
        </w:rPr>
        <w:fldChar w:fldCharType="end"/>
      </w:r>
      <w:r>
        <w:rPr/>
        <w:t>).</w:t>
      </w:r>
    </w:p>
    <w:p>
      <w:pPr>
        <w:pStyle w:val="Nivel2"/>
        <w:numPr>
          <w:ilvl w:val="1"/>
          <w:numId w:val="1"/>
        </w:numPr>
        <w:spacing w:lineRule="auto" w:line="312" w:before="288" w:after="288"/>
        <w:ind w:left="0" w:firstLine="567"/>
        <w:rPr>
          <w:i/>
          <w:i/>
        </w:rPr>
      </w:pPr>
      <w:r>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pPr>
        <w:pStyle w:val="Nivel2"/>
        <w:numPr>
          <w:ilvl w:val="1"/>
          <w:numId w:val="1"/>
        </w:numPr>
        <w:spacing w:lineRule="auto" w:line="312" w:before="288" w:after="288"/>
        <w:ind w:left="0" w:firstLine="567"/>
        <w:rPr>
          <w:i/>
          <w:i/>
        </w:rPr>
      </w:pPr>
      <w:r>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pStyle w:val="Nivel2"/>
        <w:numPr>
          <w:ilvl w:val="1"/>
          <w:numId w:val="1"/>
        </w:numPr>
        <w:spacing w:lineRule="auto" w:line="312" w:before="288" w:after="288"/>
        <w:ind w:left="0" w:firstLine="567"/>
        <w:rPr>
          <w:i/>
          <w:i/>
          <w:iCs/>
          <w:color w:val="FF0000"/>
        </w:rPr>
      </w:pPr>
      <w:commentRangeStart w:id="25"/>
      <w:r>
        <w:rPr>
          <w:color w:val="FF0000"/>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pPr>
        <w:pStyle w:val="Nivel3"/>
        <w:numPr>
          <w:ilvl w:val="2"/>
          <w:numId w:val="1"/>
        </w:numPr>
        <w:spacing w:lineRule="auto" w:line="312" w:before="288" w:after="288"/>
        <w:ind w:left="0" w:firstLine="709"/>
        <w:rPr>
          <w:i/>
          <w:i/>
          <w:iCs/>
          <w:color w:val="FF0000"/>
        </w:rPr>
      </w:pPr>
      <w:r>
        <w:rPr>
          <w:color w:val="FF0000"/>
        </w:rPr>
        <w:t>O licitante que optar por realizar vistoria prévia terá disponibilizado pela Administração data e horário exclusivos, a ser agendado [INDICAR FORMA DE AGENDAMENTO], de modo que seu agendamento não coincida com o agendamento de outros licitantes.</w:t>
      </w:r>
    </w:p>
    <w:p>
      <w:pPr>
        <w:pStyle w:val="Nivel3"/>
        <w:numPr>
          <w:ilvl w:val="2"/>
          <w:numId w:val="1"/>
        </w:numPr>
        <w:spacing w:lineRule="auto" w:line="312" w:before="288" w:after="288"/>
        <w:ind w:left="0" w:firstLine="709"/>
        <w:rPr>
          <w:i/>
          <w:i/>
          <w:iCs/>
          <w:color w:val="FF0000"/>
        </w:rPr>
      </w:pPr>
      <w:r>
        <w:rPr>
          <w:color w:val="FF0000"/>
        </w:rPr>
        <w:t>Caso o licitante opte por não realizar vistoria, poderá substituir a declaração exigida no presente item por declaração formal assinada pelo seu responsável técnico acerca do conhecimento pleno das condições e peculiaridades da contratação.</w:t>
      </w:r>
      <w:commentRangeEnd w:id="25"/>
      <w:r>
        <w:commentReference w:id="25"/>
      </w:r>
      <w:r>
        <w:rPr>
          <w:color w:val="FF0000"/>
        </w:rPr>
      </w:r>
    </w:p>
    <w:p>
      <w:pPr>
        <w:pStyle w:val="Nivel2"/>
        <w:numPr>
          <w:ilvl w:val="1"/>
          <w:numId w:val="1"/>
        </w:numPr>
        <w:spacing w:lineRule="auto" w:line="312" w:before="288" w:after="288"/>
        <w:ind w:left="0" w:firstLine="567"/>
        <w:rPr>
          <w:i/>
          <w:i/>
        </w:rPr>
      </w:pPr>
      <w:r>
        <w:rPr/>
        <w:t>A habilitação será verificada por meio do Sicaf, nos documentos por ele abrangidos.</w:t>
      </w:r>
    </w:p>
    <w:p>
      <w:pPr>
        <w:pStyle w:val="Nivel3"/>
        <w:numPr>
          <w:ilvl w:val="2"/>
          <w:numId w:val="1"/>
        </w:numPr>
        <w:spacing w:lineRule="auto" w:line="312" w:before="288" w:after="288"/>
        <w:ind w:left="0" w:firstLine="709"/>
        <w:rPr/>
      </w:pPr>
      <w:r>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rPr>
          <w:rStyle w:val="LinkdaInternet"/>
        </w:rPr>
        <w:instrText xml:space="preserve"> HYPERLINK "https://www.gov.br/compras/pt-br/acesso-a-informacao/legislacao/instrucoes-normativas/instrucao-normativa-no-3-de-26-de-abril-de-2018" \l "art4"</w:instrText>
      </w:r>
      <w:r>
        <w:rPr>
          <w:rStyle w:val="LinkdaInternet"/>
        </w:rPr>
        <w:fldChar w:fldCharType="separate"/>
      </w:r>
      <w:r>
        <w:rPr>
          <w:rStyle w:val="LinkdaInternet"/>
        </w:rPr>
        <w:t>IN nº 3/2018, art. 4º, §1º, e art. 6º, §4º</w:t>
      </w:r>
      <w:r>
        <w:rPr>
          <w:rStyle w:val="LinkdaInternet"/>
        </w:rPr>
        <w:fldChar w:fldCharType="end"/>
      </w:r>
      <w:r>
        <w:rPr/>
        <w:t>).</w:t>
      </w:r>
    </w:p>
    <w:p>
      <w:pPr>
        <w:pStyle w:val="Nivel2"/>
        <w:numPr>
          <w:ilvl w:val="1"/>
          <w:numId w:val="1"/>
        </w:numPr>
        <w:spacing w:lineRule="auto" w:line="312" w:before="288" w:after="288"/>
        <w:ind w:left="0" w:firstLine="567"/>
        <w:rPr>
          <w:color w:val="auto"/>
        </w:rPr>
      </w:pPr>
      <w:r>
        <w:rPr>
          <w:color w:val="auto"/>
        </w:rPr>
        <w:t xml:space="preserve">É de responsabilidade do </w:t>
      </w:r>
      <w:r>
        <w:rPr/>
        <w:t>l</w:t>
      </w:r>
      <w:r>
        <w:rPr>
          <w:color w:val="auto"/>
        </w:rPr>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18">
        <w:r>
          <w:rPr>
            <w:rStyle w:val="LinkdaInternet"/>
          </w:rPr>
          <w:t xml:space="preserve">IN nº 3/2018, art. 7º, </w:t>
        </w:r>
        <w:r>
          <w:rPr>
            <w:rStyle w:val="LinkdaInternet"/>
            <w:i/>
            <w:iCs/>
          </w:rPr>
          <w:t>caput</w:t>
        </w:r>
      </w:hyperlink>
      <w:r>
        <w:rPr>
          <w:color w:val="auto"/>
        </w:rPr>
        <w:t>).</w:t>
      </w:r>
    </w:p>
    <w:p>
      <w:pPr>
        <w:pStyle w:val="Nivel3"/>
        <w:numPr>
          <w:ilvl w:val="2"/>
          <w:numId w:val="1"/>
        </w:numPr>
        <w:spacing w:lineRule="auto" w:line="312" w:before="288" w:after="288"/>
        <w:ind w:left="0" w:firstLine="709"/>
        <w:rPr/>
      </w:pPr>
      <w:r>
        <w:rPr/>
        <w:t>A não observância do disposto no item anterior poderá ensejar desclassificação no momento da habilitação. (</w:t>
      </w:r>
      <w:hyperlink r:id="rId19">
        <w:r>
          <w:rPr>
            <w:rStyle w:val="LinkdaInternet"/>
          </w:rPr>
          <w:t>IN nº 3/2018, art. 7º, parágrafo único</w:t>
        </w:r>
      </w:hyperlink>
      <w:r>
        <w:rPr/>
        <w:t>).</w:t>
      </w:r>
    </w:p>
    <w:p>
      <w:pPr>
        <w:pStyle w:val="Nivel2"/>
        <w:numPr>
          <w:ilvl w:val="1"/>
          <w:numId w:val="1"/>
        </w:numPr>
        <w:spacing w:lineRule="auto" w:line="312" w:before="288" w:after="288"/>
        <w:ind w:left="0" w:firstLine="567"/>
        <w:rPr>
          <w:i/>
          <w:i/>
          <w:iCs/>
        </w:rPr>
      </w:pPr>
      <w:r>
        <w:rPr/>
        <w:t>A verificação pelo pregoeiro, em sítios eletrônicos oficiais de órgãos e entidades emissores de certidões constitui meio legal de prova, para fins de habilitação.</w:t>
      </w:r>
    </w:p>
    <w:p>
      <w:pPr>
        <w:pStyle w:val="Nivel3"/>
        <w:numPr>
          <w:ilvl w:val="2"/>
          <w:numId w:val="1"/>
        </w:numPr>
        <w:spacing w:lineRule="auto" w:line="312" w:before="288" w:after="288"/>
        <w:ind w:left="0" w:firstLine="709"/>
        <w:rPr>
          <w:i/>
          <w:i/>
          <w:iCs/>
        </w:rPr>
      </w:pPr>
      <w:bookmarkStart w:id="47" w:name="_Ref114663151"/>
      <w:r>
        <w:rPr/>
        <w:t xml:space="preserve">Os documentos exigidos para habilitação que não estejam contemplados no Sicaf serão enviados por meio do sistema, em formato digital, no prazo de </w:t>
      </w:r>
      <w:r>
        <w:rPr>
          <w:color w:val="FF0000"/>
        </w:rPr>
        <w:t>[NO MÍNIMO, DUAS HORAS]</w:t>
      </w:r>
      <w:r>
        <w:rPr/>
        <w:t>, prorrogável por igual período, contado da solicitação do pregoeiro.</w:t>
      </w:r>
      <w:bookmarkEnd w:id="47"/>
    </w:p>
    <w:p>
      <w:pPr>
        <w:pStyle w:val="Nivel3"/>
        <w:numPr>
          <w:ilvl w:val="2"/>
          <w:numId w:val="1"/>
        </w:numPr>
        <w:spacing w:lineRule="auto" w:line="312" w:before="288" w:after="288"/>
        <w:ind w:left="0" w:firstLine="709"/>
        <w:rPr>
          <w:i/>
          <w:i/>
          <w:iCs/>
          <w:color w:val="auto"/>
        </w:rPr>
      </w:pPr>
      <w:r>
        <w:rPr>
          <w:color w:val="auto"/>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20">
        <w:r>
          <w:rPr>
            <w:rStyle w:val="LinkdaInternet"/>
          </w:rPr>
          <w:t xml:space="preserve">§ 1º do art. 36 e no § 1º do art. 39 da </w:t>
        </w:r>
        <w:r>
          <w:rPr>
            <w:rStyle w:val="LinkdaInternet"/>
            <w:i/>
            <w:iCs/>
          </w:rPr>
          <w:t>Instrução Normativa SEGES nº 73, de 30 de setembro de 2022</w:t>
        </w:r>
        <w:r>
          <w:rPr>
            <w:rStyle w:val="LinkdaInternet"/>
          </w:rPr>
          <w:t>.</w:t>
        </w:r>
      </w:hyperlink>
    </w:p>
    <w:p>
      <w:pPr>
        <w:pStyle w:val="Nivel2"/>
        <w:numPr>
          <w:ilvl w:val="1"/>
          <w:numId w:val="1"/>
        </w:numPr>
        <w:spacing w:lineRule="auto" w:line="312" w:before="288" w:after="288"/>
        <w:ind w:left="0" w:firstLine="567"/>
        <w:rPr>
          <w:i/>
          <w:i/>
        </w:rPr>
      </w:pPr>
      <w:r>
        <w:rPr/>
        <w:t>A verificação no Sicaf ou a exigência dos documentos nele não contidos somente será feita em relação ao licitante vencedor.</w:t>
      </w:r>
    </w:p>
    <w:p>
      <w:pPr>
        <w:pStyle w:val="Nivel3"/>
        <w:numPr>
          <w:ilvl w:val="2"/>
          <w:numId w:val="1"/>
        </w:numPr>
        <w:spacing w:lineRule="auto" w:line="312" w:before="288" w:after="288"/>
        <w:ind w:left="0" w:firstLine="709"/>
        <w:rPr>
          <w:i/>
          <w:i/>
        </w:rPr>
      </w:pPr>
      <w:r>
        <w:rPr/>
        <w:t>Os documentos relativos à regularidade fiscal que constem do Termo de Referência somente serão exigidos, em qualquer caso, em momento posterior ao julgamento das propostas, e apenas do licitante mais bem classificado.</w:t>
      </w:r>
    </w:p>
    <w:p>
      <w:pPr>
        <w:pStyle w:val="Nivel3"/>
        <w:numPr>
          <w:ilvl w:val="2"/>
          <w:numId w:val="1"/>
        </w:numPr>
        <w:spacing w:lineRule="auto" w:line="312" w:before="288" w:after="288"/>
        <w:ind w:left="0" w:firstLine="709"/>
        <w:rPr>
          <w:i/>
          <w:i/>
        </w:rPr>
      </w:pPr>
      <w:r>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pPr>
        <w:pStyle w:val="Nivel2"/>
        <w:numPr>
          <w:ilvl w:val="1"/>
          <w:numId w:val="1"/>
        </w:numPr>
        <w:spacing w:lineRule="auto" w:line="312" w:before="288" w:after="288"/>
        <w:ind w:left="0" w:firstLine="567"/>
        <w:rPr>
          <w:i/>
          <w:i/>
        </w:rPr>
      </w:pPr>
      <w:commentRangeStart w:id="26"/>
      <w:r>
        <w:rPr/>
        <w:t>Após a entrega dos documentos para habilitação, não será permitida a substituição ou a apresentação de novos documentos, salvo em sede de diligência, para (</w:t>
      </w:r>
      <w:r>
        <w:fldChar w:fldCharType="begin"/>
      </w:r>
      <w:r>
        <w:rPr>
          <w:rStyle w:val="LinkdaInternet"/>
        </w:rPr>
        <w:instrText xml:space="preserve"> HYPERLINK "http://www.planalto.gov.br/ccivil_03/_ato2019-2022/2021/lei/L14133.htm" \l "art64"</w:instrText>
      </w:r>
      <w:r>
        <w:rPr>
          <w:rStyle w:val="LinkdaInternet"/>
        </w:rPr>
        <w:fldChar w:fldCharType="separate"/>
      </w:r>
      <w:r>
        <w:rPr>
          <w:rStyle w:val="LinkdaInternet"/>
        </w:rPr>
        <w:t>Lei 14.133/21, art. 64</w:t>
      </w:r>
      <w:r>
        <w:rPr>
          <w:rStyle w:val="LinkdaInternet"/>
        </w:rPr>
        <w:fldChar w:fldCharType="end"/>
      </w:r>
      <w:r>
        <w:rPr/>
        <w:t xml:space="preserve">, e </w:t>
      </w:r>
      <w:hyperlink r:id="rId21">
        <w:r>
          <w:rPr>
            <w:rStyle w:val="LinkdaInternet"/>
          </w:rPr>
          <w:t>IN 73/2022, art. 39, §4º</w:t>
        </w:r>
      </w:hyperlink>
      <w:r>
        <w:rPr/>
        <w:t>):</w:t>
      </w:r>
    </w:p>
    <w:p>
      <w:pPr>
        <w:pStyle w:val="Nivel3"/>
        <w:numPr>
          <w:ilvl w:val="2"/>
          <w:numId w:val="1"/>
        </w:numPr>
        <w:spacing w:lineRule="auto" w:line="312" w:before="288" w:after="288"/>
        <w:ind w:left="0" w:firstLine="709"/>
        <w:rPr>
          <w:i/>
          <w:i/>
          <w:iCs/>
        </w:rPr>
      </w:pPr>
      <w:r>
        <w:rPr/>
        <w:t>complementação de informações acerca dos documentos já apresentados pelos licitantes e desde que necessária para apurar fatos existentes à época da abertura do certame; e</w:t>
      </w:r>
      <w:commentRangeEnd w:id="26"/>
      <w:r>
        <w:commentReference w:id="26"/>
      </w:r>
      <w:r>
        <w:rPr/>
      </w:r>
    </w:p>
    <w:p>
      <w:pPr>
        <w:pStyle w:val="Nivel3"/>
        <w:numPr>
          <w:ilvl w:val="2"/>
          <w:numId w:val="1"/>
        </w:numPr>
        <w:spacing w:lineRule="auto" w:line="312" w:before="288" w:after="288"/>
        <w:ind w:left="0" w:firstLine="709"/>
        <w:rPr>
          <w:i/>
          <w:i/>
          <w:iCs/>
        </w:rPr>
      </w:pPr>
      <w:r>
        <w:rPr/>
        <w:t>atualização de documentos cuja validade tenha expirado após a data de recebimento das propostas;</w:t>
      </w:r>
    </w:p>
    <w:p>
      <w:pPr>
        <w:pStyle w:val="Nivel2"/>
        <w:numPr>
          <w:ilvl w:val="1"/>
          <w:numId w:val="1"/>
        </w:numPr>
        <w:spacing w:lineRule="auto" w:line="312" w:before="288" w:after="288"/>
        <w:ind w:left="0" w:firstLine="567"/>
        <w:rPr>
          <w:i/>
          <w:i/>
        </w:rPr>
      </w:pPr>
      <w:bookmarkStart w:id="48" w:name="_Ref114670319"/>
      <w:r>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8"/>
    </w:p>
    <w:p>
      <w:pPr>
        <w:pStyle w:val="Nivel2"/>
        <w:numPr>
          <w:ilvl w:val="1"/>
          <w:numId w:val="1"/>
        </w:numPr>
        <w:spacing w:lineRule="auto" w:line="312" w:before="288" w:after="288"/>
        <w:ind w:left="0" w:firstLine="567"/>
        <w:rPr>
          <w:i/>
          <w:i/>
          <w:iCs/>
          <w:color w:val="auto"/>
        </w:rPr>
      </w:pPr>
      <w:bookmarkStart w:id="49" w:name="_Ref114665528"/>
      <w:r>
        <w:rPr/>
        <w:t xml:space="preserve">Na hipótese de o licitante não atender às exigências para habilitação, o pregoeiro examinará a proposta subsequente e assim sucessivamente, na ordem </w:t>
      </w:r>
      <w:r>
        <w:rPr>
          <w:color w:val="auto"/>
        </w:rPr>
        <w:t xml:space="preserve">de classificação, até a apuração de uma proposta que atenda ao presente edital, observado o prazo disposto no subitem </w:t>
      </w:r>
      <w:r>
        <w:rPr>
          <w:color w:val="auto"/>
        </w:rPr>
        <w:fldChar w:fldCharType="begin"/>
      </w:r>
      <w:r>
        <w:rPr>
          <w:color w:val="auto"/>
        </w:rPr>
        <w:instrText xml:space="preserve"> REF _Ref114663151 \r \h </w:instrText>
      </w:r>
      <w:r>
        <w:rPr>
          <w:color w:val="auto"/>
        </w:rPr>
        <w:fldChar w:fldCharType="separate"/>
      </w:r>
      <w:r>
        <w:rPr>
          <w:color w:val="auto"/>
        </w:rPr>
        <w:t>7.12.1</w:t>
      </w:r>
      <w:r>
        <w:rPr>
          <w:color w:val="auto"/>
        </w:rPr>
        <w:fldChar w:fldCharType="end"/>
      </w:r>
      <w:r>
        <w:rPr>
          <w:color w:val="auto"/>
        </w:rPr>
        <w:t>.</w:t>
      </w:r>
      <w:bookmarkEnd w:id="49"/>
    </w:p>
    <w:p>
      <w:pPr>
        <w:pStyle w:val="Nivel2"/>
        <w:numPr>
          <w:ilvl w:val="1"/>
          <w:numId w:val="1"/>
        </w:numPr>
        <w:spacing w:lineRule="auto" w:line="312" w:before="288" w:after="288"/>
        <w:ind w:left="0" w:firstLine="567"/>
        <w:rPr>
          <w:i/>
          <w:i/>
        </w:rPr>
      </w:pPr>
      <w:bookmarkStart w:id="50" w:name="_Ref114665515"/>
      <w:r>
        <w:rPr/>
        <w:t>Somente serão disponibilizados para acesso público os documentos de habilitação do licitante cuja proposta atenda ao edital de licitação, após concluídos os procedimentos de que trata o subitem anterior</w:t>
      </w:r>
      <w:bookmarkEnd w:id="50"/>
      <w:r>
        <w:rPr/>
        <w:t>.</w:t>
      </w:r>
    </w:p>
    <w:p>
      <w:pPr>
        <w:pStyle w:val="Nivel2"/>
        <w:numPr>
          <w:ilvl w:val="1"/>
          <w:numId w:val="1"/>
        </w:numPr>
        <w:spacing w:lineRule="auto" w:line="312" w:before="288" w:after="288"/>
        <w:ind w:left="0" w:firstLine="567"/>
        <w:rPr>
          <w:i/>
          <w:i/>
        </w:rPr>
      </w:pPr>
      <w:r>
        <w:rPr/>
        <w:t>A comprovação de regularidade fiscal e trabalhista das microempresas e das empresas de pequeno porte somente será exigida para efeito de contratação, e não como condição para participação na licitação (</w:t>
      </w:r>
      <w:r>
        <w:fldChar w:fldCharType="begin"/>
      </w:r>
      <w:r>
        <w:rPr>
          <w:rStyle w:val="LinkdaInternet"/>
        </w:rPr>
        <w:instrText xml:space="preserve"> HYPERLINK "https://www.planalto.gov.br/ccivil_03/_ato2015-2018/2015/decreto/d8538.htm" \l "art4"</w:instrText>
      </w:r>
      <w:r>
        <w:rPr>
          <w:rStyle w:val="LinkdaInternet"/>
        </w:rPr>
        <w:fldChar w:fldCharType="separate"/>
      </w:r>
      <w:r>
        <w:rPr>
          <w:rStyle w:val="LinkdaInternet"/>
        </w:rPr>
        <w:t>art. 4º do Decreto nº 8.538/2015</w:t>
      </w:r>
      <w:r>
        <w:rPr>
          <w:rStyle w:val="LinkdaInternet"/>
        </w:rPr>
        <w:fldChar w:fldCharType="end"/>
      </w:r>
      <w:r>
        <w:rPr/>
        <w:t>).</w:t>
      </w:r>
    </w:p>
    <w:p>
      <w:pPr>
        <w:pStyle w:val="Nivel2"/>
        <w:numPr>
          <w:ilvl w:val="1"/>
          <w:numId w:val="1"/>
        </w:numPr>
        <w:spacing w:lineRule="auto" w:line="312" w:before="288" w:after="288"/>
        <w:ind w:left="0" w:firstLine="567"/>
        <w:rPr>
          <w:i/>
          <w:i/>
        </w:rPr>
      </w:pPr>
      <w:r>
        <w:rPr/>
        <w:t>Quando a fase de habilitação anteceder a de julgamento e já tiver sido encerrada, não caberá exclusão de licitante por motivo relacionado à habilitação, salvo em razão de fatos supervenientes ou só conhecidos após o julgamento.</w:t>
      </w:r>
    </w:p>
    <w:p>
      <w:pPr>
        <w:pStyle w:val="Nivel01"/>
        <w:numPr>
          <w:ilvl w:val="0"/>
          <w:numId w:val="1"/>
        </w:numPr>
        <w:spacing w:lineRule="auto" w:line="312" w:before="288" w:after="288"/>
        <w:ind w:left="0" w:firstLine="567"/>
        <w:rPr/>
      </w:pPr>
      <w:bookmarkStart w:id="51" w:name="_Toc129871216"/>
      <w:r>
        <w:rPr/>
        <w:t>DOS RECURSOS</w:t>
      </w:r>
      <w:bookmarkEnd w:id="51"/>
    </w:p>
    <w:p>
      <w:pPr>
        <w:pStyle w:val="Nivel2"/>
        <w:numPr>
          <w:ilvl w:val="1"/>
          <w:numId w:val="1"/>
        </w:numPr>
        <w:spacing w:lineRule="auto" w:line="312" w:before="288" w:after="288"/>
        <w:ind w:left="0" w:firstLine="567"/>
        <w:rPr/>
      </w:pPr>
      <w:r>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rPr>
        <w:instrText xml:space="preserve"> HYPERLINK "http://www.planalto.gov.br/ccivil_03/_ato2019-2022/2021/lei/L14133.htm" \l "art165"</w:instrText>
      </w:r>
      <w:r>
        <w:rPr>
          <w:rStyle w:val="LinkdaInternet"/>
        </w:rPr>
        <w:fldChar w:fldCharType="separate"/>
      </w:r>
      <w:r>
        <w:rPr>
          <w:rStyle w:val="LinkdaInternet"/>
        </w:rPr>
        <w:t>art. 165 da Lei nº 14.133, de 2021</w:t>
      </w:r>
      <w:r>
        <w:rPr>
          <w:rStyle w:val="LinkdaInternet"/>
        </w:rPr>
        <w:fldChar w:fldCharType="end"/>
      </w:r>
      <w:r>
        <w:rPr/>
        <w:t>.</w:t>
      </w:r>
    </w:p>
    <w:p>
      <w:pPr>
        <w:pStyle w:val="Nivel2"/>
        <w:numPr>
          <w:ilvl w:val="1"/>
          <w:numId w:val="1"/>
        </w:numPr>
        <w:spacing w:lineRule="auto" w:line="312" w:before="288" w:after="288"/>
        <w:ind w:left="0" w:firstLine="567"/>
        <w:rPr/>
      </w:pPr>
      <w:r>
        <w:rPr/>
        <w:t>O prazo recursal é de 3 (três) dias úteis, contados da data de intimação ou de lavratura da ata.</w:t>
      </w:r>
    </w:p>
    <w:p>
      <w:pPr>
        <w:pStyle w:val="Nivel2"/>
        <w:numPr>
          <w:ilvl w:val="1"/>
          <w:numId w:val="1"/>
        </w:numPr>
        <w:spacing w:lineRule="auto" w:line="312" w:before="288" w:after="288"/>
        <w:ind w:left="0" w:firstLine="567"/>
        <w:rPr/>
      </w:pPr>
      <w:r>
        <w:rPr/>
        <w:t>Quando o recurso apresentado impugnar o julgamento das propostas ou o ato de habilitação ou inabilitação do licitante:</w:t>
      </w:r>
    </w:p>
    <w:p>
      <w:pPr>
        <w:pStyle w:val="Nivel3"/>
        <w:numPr>
          <w:ilvl w:val="2"/>
          <w:numId w:val="1"/>
        </w:numPr>
        <w:spacing w:lineRule="auto" w:line="312" w:before="288" w:after="288"/>
        <w:ind w:left="0" w:firstLine="567"/>
        <w:rPr/>
      </w:pPr>
      <w:r>
        <w:rPr/>
        <w:t>a intenção de recorrer deverá ser manifestada imediatamente, sob pena de preclusão;</w:t>
      </w:r>
    </w:p>
    <w:p>
      <w:pPr>
        <w:pStyle w:val="Nivel3"/>
        <w:numPr>
          <w:ilvl w:val="2"/>
          <w:numId w:val="1"/>
        </w:numPr>
        <w:spacing w:lineRule="auto" w:line="312" w:before="288" w:after="288"/>
        <w:ind w:left="0" w:firstLine="567"/>
        <w:rPr>
          <w:color w:val="000000"/>
        </w:rPr>
      </w:pPr>
      <w:r>
        <w:rPr>
          <w:color w:val="000000" w:themeColor="text1"/>
        </w:rPr>
        <w:t>o prazo para apresentação das razões recursais será iniciado na data de intimação ou de lavratura da ata de habilitação ou inabilitação;</w:t>
      </w:r>
    </w:p>
    <w:p>
      <w:pPr>
        <w:pStyle w:val="Nivel3"/>
        <w:numPr>
          <w:ilvl w:val="2"/>
          <w:numId w:val="1"/>
        </w:numPr>
        <w:spacing w:lineRule="auto" w:line="312" w:before="288" w:after="288"/>
        <w:ind w:left="0" w:firstLine="567"/>
        <w:rPr>
          <w:color w:val="000000"/>
        </w:rPr>
      </w:pPr>
      <w:r>
        <w:rPr>
          <w:color w:val="000000" w:themeColor="text1"/>
        </w:rPr>
        <w:t>na hipótese de adoção da inversão de fases prevista no </w:t>
      </w:r>
      <w:r>
        <w:fldChar w:fldCharType="begin"/>
      </w:r>
      <w:r>
        <w:rPr>
          <w:rStyle w:val="LinkdaInternet"/>
        </w:rPr>
        <w:instrText xml:space="preserve"> HYPERLINK "http://www.planalto.gov.br/ccivil_03/_ato2019-2022/2021/lei/L14133.htm" \l "art17§1"</w:instrText>
      </w:r>
      <w:r>
        <w:rPr>
          <w:rStyle w:val="LinkdaInternet"/>
        </w:rPr>
        <w:fldChar w:fldCharType="separate"/>
      </w:r>
      <w:r>
        <w:rPr>
          <w:rStyle w:val="LinkdaInternet"/>
        </w:rPr>
        <w:t>§ 1º do art. 17 da Lei nº 14.133, de 2021</w:t>
      </w:r>
      <w:r>
        <w:rPr>
          <w:rStyle w:val="LinkdaInternet"/>
        </w:rPr>
        <w:fldChar w:fldCharType="end"/>
      </w:r>
      <w:r>
        <w:rPr>
          <w:color w:val="000000" w:themeColor="text1"/>
        </w:rPr>
        <w:t>, o prazo para apresentação das razões recursais será iniciado na data de intimação da ata de julgamento.</w:t>
      </w:r>
    </w:p>
    <w:p>
      <w:pPr>
        <w:pStyle w:val="Nivel2"/>
        <w:numPr>
          <w:ilvl w:val="1"/>
          <w:numId w:val="1"/>
        </w:numPr>
        <w:spacing w:lineRule="auto" w:line="312" w:before="288" w:after="288"/>
        <w:ind w:left="0" w:firstLine="567"/>
        <w:rPr/>
      </w:pPr>
      <w:r>
        <w:rPr/>
        <w:t>Os recursos deverão ser encaminhados em campo próprio do sistema.</w:t>
      </w:r>
    </w:p>
    <w:p>
      <w:pPr>
        <w:pStyle w:val="Nivel2"/>
        <w:numPr>
          <w:ilvl w:val="1"/>
          <w:numId w:val="1"/>
        </w:numPr>
        <w:spacing w:lineRule="auto" w:line="312" w:before="288" w:after="288"/>
        <w:ind w:left="0" w:firstLine="567"/>
        <w:rPr/>
      </w:pPr>
      <w:r>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1"/>
        </w:numPr>
        <w:spacing w:lineRule="auto" w:line="312" w:before="288" w:after="288"/>
        <w:ind w:left="0" w:firstLine="567"/>
        <w:rPr/>
      </w:pPr>
      <w:r>
        <w:rPr/>
        <w:t xml:space="preserve">Os recursos interpostos fora do prazo não serão conhecidos. </w:t>
      </w:r>
    </w:p>
    <w:p>
      <w:pPr>
        <w:pStyle w:val="Nivel2"/>
        <w:numPr>
          <w:ilvl w:val="1"/>
          <w:numId w:val="1"/>
        </w:numPr>
        <w:spacing w:lineRule="auto" w:line="312" w:before="288" w:after="288"/>
        <w:ind w:left="0" w:firstLine="567"/>
        <w:rPr/>
      </w:pPr>
      <w:r>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1"/>
        </w:numPr>
        <w:spacing w:lineRule="auto" w:line="312" w:before="288" w:after="288"/>
        <w:ind w:left="0" w:firstLine="567"/>
        <w:rPr/>
      </w:pPr>
      <w:r>
        <w:rPr/>
        <w:t xml:space="preserve">O recurso e o pedido de reconsideração terão efeito suspensivo do ato ou da decisão recorrida até que sobrevenha decisão final da autoridade competente. </w:t>
      </w:r>
    </w:p>
    <w:p>
      <w:pPr>
        <w:pStyle w:val="Nivel2"/>
        <w:numPr>
          <w:ilvl w:val="1"/>
          <w:numId w:val="1"/>
        </w:numPr>
        <w:spacing w:lineRule="auto" w:line="312" w:before="288" w:after="288"/>
        <w:ind w:left="0" w:firstLine="567"/>
        <w:rPr/>
      </w:pPr>
      <w:r>
        <w:rPr/>
        <w:t xml:space="preserve">O acolhimento do recurso invalida tão somente os atos insuscetíveis de aproveitamento. </w:t>
      </w:r>
    </w:p>
    <w:p>
      <w:pPr>
        <w:pStyle w:val="Nivel2"/>
        <w:numPr>
          <w:ilvl w:val="1"/>
          <w:numId w:val="1"/>
        </w:numPr>
        <w:spacing w:lineRule="auto" w:line="312" w:before="288" w:after="288"/>
        <w:ind w:left="0" w:firstLine="567"/>
        <w:rPr/>
      </w:pPr>
      <w:r>
        <w:rPr/>
        <w:t xml:space="preserve">Os autos do processo permanecerão com vista franqueada aos interessados no sítio eletrônico </w:t>
      </w:r>
      <w:r>
        <w:rPr>
          <w:color w:val="FF0000"/>
        </w:rPr>
        <w:t>[ENDEREÇO ELETRÔNICO]</w:t>
      </w:r>
      <w:r>
        <w:rPr>
          <w:color w:val="auto"/>
        </w:rPr>
        <w:t>.</w:t>
      </w:r>
    </w:p>
    <w:p>
      <w:pPr>
        <w:pStyle w:val="Nivel01"/>
        <w:numPr>
          <w:ilvl w:val="0"/>
          <w:numId w:val="1"/>
        </w:numPr>
        <w:spacing w:lineRule="auto" w:line="312" w:before="288" w:after="288"/>
        <w:ind w:left="0" w:firstLine="567"/>
        <w:rPr/>
      </w:pPr>
      <w:bookmarkStart w:id="52" w:name="_Toc129871217"/>
      <w:commentRangeStart w:id="27"/>
      <w:r>
        <w:rPr/>
        <w:t>DAS INFRAÇÕES ADMINISTRATIVAS E SANÇÕES</w:t>
      </w:r>
      <w:bookmarkEnd w:id="52"/>
      <w:commentRangeEnd w:id="27"/>
      <w:r>
        <w:commentReference w:id="27"/>
      </w:r>
      <w:r>
        <w:rPr/>
      </w:r>
    </w:p>
    <w:p>
      <w:pPr>
        <w:pStyle w:val="Nivel2"/>
        <w:numPr>
          <w:ilvl w:val="1"/>
          <w:numId w:val="1"/>
        </w:numPr>
        <w:spacing w:lineRule="auto" w:line="312" w:before="288" w:after="288"/>
        <w:ind w:left="0" w:firstLine="567"/>
        <w:rPr/>
      </w:pPr>
      <w:r>
        <w:rPr/>
        <w:t xml:space="preserve">Comete infração administrativa, nos termos da lei, o licitante que, com dolo ou culpa: </w:t>
      </w:r>
    </w:p>
    <w:p>
      <w:pPr>
        <w:pStyle w:val="Nivel3"/>
        <w:numPr>
          <w:ilvl w:val="2"/>
          <w:numId w:val="1"/>
        </w:numPr>
        <w:spacing w:lineRule="auto" w:line="312" w:before="288" w:after="288"/>
        <w:ind w:left="0" w:firstLine="709"/>
        <w:rPr/>
      </w:pPr>
      <w:bookmarkStart w:id="53" w:name="_Hlk114652595"/>
      <w:bookmarkStart w:id="54" w:name="_Ref114668085"/>
      <w:r>
        <w:rPr/>
        <w:t>deixar de entregar a documentação exigida para o certame ou não entregar qualquer documento que tenha sido solicitado pelo/a pregoeiro/a durante o certame;</w:t>
      </w:r>
      <w:bookmarkEnd w:id="54"/>
    </w:p>
    <w:p>
      <w:pPr>
        <w:pStyle w:val="Nivel3"/>
        <w:numPr>
          <w:ilvl w:val="2"/>
          <w:numId w:val="1"/>
        </w:numPr>
        <w:spacing w:lineRule="auto" w:line="312" w:before="288" w:after="288"/>
        <w:ind w:left="0" w:firstLine="709"/>
        <w:rPr/>
      </w:pPr>
      <w:bookmarkStart w:id="55" w:name="_Ref114668108"/>
      <w:r>
        <w:rPr/>
        <w:t>Salvo em decorrência de fato superveniente devidamente justificado, não mantiver a proposta em especial quando:</w:t>
      </w:r>
      <w:bookmarkEnd w:id="55"/>
    </w:p>
    <w:p>
      <w:pPr>
        <w:pStyle w:val="Nivel4"/>
        <w:numPr>
          <w:ilvl w:val="3"/>
          <w:numId w:val="1"/>
        </w:numPr>
        <w:spacing w:lineRule="auto" w:line="312" w:before="288" w:after="288"/>
        <w:ind w:left="0" w:firstLine="851"/>
        <w:rPr/>
      </w:pPr>
      <w:r>
        <w:rPr/>
        <w:t xml:space="preserve">não enviar a proposta adequada ao último lance ofertado ou após a negociação; </w:t>
      </w:r>
    </w:p>
    <w:p>
      <w:pPr>
        <w:pStyle w:val="Nivel4"/>
        <w:numPr>
          <w:ilvl w:val="3"/>
          <w:numId w:val="1"/>
        </w:numPr>
        <w:spacing w:lineRule="auto" w:line="312" w:before="288" w:after="288"/>
        <w:ind w:left="0" w:firstLine="851"/>
        <w:rPr/>
      </w:pPr>
      <w:r>
        <w:rPr/>
        <w:t xml:space="preserve">recusar-se a enviar o detalhamento da proposta quando exigível; </w:t>
      </w:r>
    </w:p>
    <w:p>
      <w:pPr>
        <w:pStyle w:val="Nivel4"/>
        <w:numPr>
          <w:ilvl w:val="3"/>
          <w:numId w:val="1"/>
        </w:numPr>
        <w:spacing w:lineRule="auto" w:line="312" w:before="288" w:after="288"/>
        <w:ind w:left="0" w:firstLine="851"/>
        <w:rPr/>
      </w:pPr>
      <w:r>
        <w:rPr/>
        <w:t xml:space="preserve">pedir para ser desclassificado quando encerrada a etapa competitiva; ou </w:t>
      </w:r>
    </w:p>
    <w:p>
      <w:pPr>
        <w:pStyle w:val="Nivel4"/>
        <w:numPr>
          <w:ilvl w:val="3"/>
          <w:numId w:val="1"/>
        </w:numPr>
        <w:spacing w:lineRule="auto" w:line="312" w:before="288" w:after="288"/>
        <w:ind w:left="0" w:firstLine="851"/>
        <w:rPr/>
      </w:pPr>
      <w:r>
        <w:rPr/>
        <w:t>deixar de apresentar amostra;</w:t>
      </w:r>
    </w:p>
    <w:p>
      <w:pPr>
        <w:pStyle w:val="Nivel4"/>
        <w:numPr>
          <w:ilvl w:val="3"/>
          <w:numId w:val="1"/>
        </w:numPr>
        <w:spacing w:lineRule="auto" w:line="312" w:before="288" w:after="288"/>
        <w:ind w:left="0" w:firstLine="851"/>
        <w:rPr/>
      </w:pPr>
      <w:r>
        <w:rPr/>
        <w:t xml:space="preserve">apresentar proposta ou amostra em desacordo com as especificações do edital; </w:t>
      </w:r>
    </w:p>
    <w:p>
      <w:pPr>
        <w:pStyle w:val="Nivel3"/>
        <w:numPr>
          <w:ilvl w:val="2"/>
          <w:numId w:val="1"/>
        </w:numPr>
        <w:spacing w:lineRule="auto" w:line="312" w:before="288" w:after="288"/>
        <w:ind w:left="0" w:firstLine="709"/>
        <w:rPr/>
      </w:pPr>
      <w:bookmarkStart w:id="56" w:name="_Ref114668139"/>
      <w:r>
        <w:rPr/>
        <w:t>não celebrar o contrato ou não entregar a documentação exigida para a contratação, quando convocado dentro do prazo de validade de sua proposta;</w:t>
      </w:r>
      <w:bookmarkEnd w:id="56"/>
    </w:p>
    <w:p>
      <w:pPr>
        <w:pStyle w:val="Nivel4"/>
        <w:numPr>
          <w:ilvl w:val="3"/>
          <w:numId w:val="1"/>
        </w:numPr>
        <w:spacing w:lineRule="auto" w:line="312" w:before="288" w:after="288"/>
        <w:ind w:left="0" w:firstLine="851"/>
        <w:rPr/>
      </w:pPr>
      <w:r>
        <w:rPr/>
        <w:t>recusar-se, sem justificativa, a assinar o contrato ou a ata de registro de preço, ou a aceitar ou retirar o instrumento equivalente no prazo estabelecido pela Administração;</w:t>
      </w:r>
    </w:p>
    <w:p>
      <w:pPr>
        <w:pStyle w:val="Nivel3"/>
        <w:numPr>
          <w:ilvl w:val="2"/>
          <w:numId w:val="1"/>
        </w:numPr>
        <w:spacing w:lineRule="auto" w:line="312" w:before="288" w:after="288"/>
        <w:ind w:left="0" w:firstLine="709"/>
        <w:rPr/>
      </w:pPr>
      <w:bookmarkStart w:id="57" w:name="_Ref114668249"/>
      <w:r>
        <w:rPr/>
        <w:t>apresentar declaração ou documentação falsa exigida para o certame ou prestar declaração falsa durante a licitação</w:t>
      </w:r>
      <w:bookmarkEnd w:id="57"/>
    </w:p>
    <w:p>
      <w:pPr>
        <w:pStyle w:val="Nivel3"/>
        <w:numPr>
          <w:ilvl w:val="2"/>
          <w:numId w:val="1"/>
        </w:numPr>
        <w:spacing w:lineRule="auto" w:line="312" w:before="288" w:after="288"/>
        <w:ind w:left="0" w:firstLine="709"/>
        <w:rPr/>
      </w:pPr>
      <w:bookmarkStart w:id="58" w:name="_Ref114668245"/>
      <w:r>
        <w:rPr/>
        <w:t>fraudar a licitação</w:t>
      </w:r>
      <w:bookmarkEnd w:id="58"/>
    </w:p>
    <w:p>
      <w:pPr>
        <w:pStyle w:val="Nivel3"/>
        <w:numPr>
          <w:ilvl w:val="2"/>
          <w:numId w:val="1"/>
        </w:numPr>
        <w:spacing w:lineRule="auto" w:line="312" w:before="288" w:after="288"/>
        <w:ind w:left="0" w:firstLine="709"/>
        <w:rPr/>
      </w:pPr>
      <w:bookmarkStart w:id="59" w:name="_Ref114668247"/>
      <w:r>
        <w:rPr/>
        <w:t>comportar-se de modo inidôneo ou cometer fraude de qualquer natureza, em especial quando:</w:t>
      </w:r>
      <w:bookmarkEnd w:id="59"/>
    </w:p>
    <w:p>
      <w:pPr>
        <w:pStyle w:val="Nivel4"/>
        <w:numPr>
          <w:ilvl w:val="3"/>
          <w:numId w:val="1"/>
        </w:numPr>
        <w:spacing w:lineRule="auto" w:line="312" w:before="288" w:after="288"/>
        <w:ind w:left="0" w:firstLine="851"/>
        <w:rPr/>
      </w:pPr>
      <w:r>
        <w:rPr/>
        <w:t xml:space="preserve">agir em conluio ou em desconformidade com a lei; </w:t>
      </w:r>
    </w:p>
    <w:p>
      <w:pPr>
        <w:pStyle w:val="Nivel4"/>
        <w:numPr>
          <w:ilvl w:val="3"/>
          <w:numId w:val="1"/>
        </w:numPr>
        <w:spacing w:lineRule="auto" w:line="312" w:before="288" w:after="288"/>
        <w:ind w:left="0" w:firstLine="851"/>
        <w:rPr/>
      </w:pPr>
      <w:r>
        <w:rPr/>
        <w:t xml:space="preserve">induzir deliberadamente a erro no julgamento; </w:t>
      </w:r>
    </w:p>
    <w:p>
      <w:pPr>
        <w:pStyle w:val="Nivel4"/>
        <w:numPr>
          <w:ilvl w:val="3"/>
          <w:numId w:val="1"/>
        </w:numPr>
        <w:spacing w:lineRule="auto" w:line="312" w:before="288" w:after="288"/>
        <w:ind w:left="0" w:firstLine="851"/>
        <w:rPr/>
      </w:pPr>
      <w:r>
        <w:rPr/>
        <w:t xml:space="preserve">apresentar amostra falsificada ou deteriorada; </w:t>
      </w:r>
    </w:p>
    <w:p>
      <w:pPr>
        <w:pStyle w:val="Nivel3"/>
        <w:numPr>
          <w:ilvl w:val="2"/>
          <w:numId w:val="1"/>
        </w:numPr>
        <w:spacing w:lineRule="auto" w:line="312" w:before="288" w:after="288"/>
        <w:ind w:left="0" w:firstLine="709"/>
        <w:rPr/>
      </w:pPr>
      <w:bookmarkStart w:id="60" w:name="_Ref114668251"/>
      <w:r>
        <w:rPr/>
        <w:t>praticar atos ilícitos com vistas a frustrar os objetivos da licitação</w:t>
      </w:r>
      <w:bookmarkEnd w:id="60"/>
    </w:p>
    <w:p>
      <w:pPr>
        <w:pStyle w:val="Nivel3"/>
        <w:numPr>
          <w:ilvl w:val="2"/>
          <w:numId w:val="1"/>
        </w:numPr>
        <w:spacing w:lineRule="auto" w:line="312" w:before="288" w:after="288"/>
        <w:ind w:left="0" w:firstLine="709"/>
        <w:rPr/>
      </w:pPr>
      <w:bookmarkStart w:id="61" w:name="_Ref114668252"/>
      <w:r>
        <w:rPr/>
        <w:t xml:space="preserve">praticar ato lesivo previsto no </w:t>
      </w:r>
      <w:r>
        <w:fldChar w:fldCharType="begin"/>
      </w:r>
      <w:r>
        <w:rPr>
          <w:rStyle w:val="LinkdaInternet"/>
        </w:rPr>
        <w:instrText xml:space="preserve"> HYPERLINK "https://www.planalto.gov.br/ccivil_03/_ato2011-2014/2013/lei/l12846.htm" \l "art5"</w:instrText>
      </w:r>
      <w:r>
        <w:rPr>
          <w:rStyle w:val="LinkdaInternet"/>
        </w:rPr>
        <w:fldChar w:fldCharType="separate"/>
      </w:r>
      <w:r>
        <w:rPr>
          <w:rStyle w:val="LinkdaInternet"/>
        </w:rPr>
        <w:t>art. 5º da Lei n.º 12.846, de 2013</w:t>
      </w:r>
      <w:r>
        <w:rPr>
          <w:rStyle w:val="LinkdaInternet"/>
        </w:rPr>
        <w:fldChar w:fldCharType="end"/>
      </w:r>
      <w:r>
        <w:rPr/>
        <w:t>.</w:t>
      </w:r>
      <w:bookmarkEnd w:id="53"/>
      <w:bookmarkEnd w:id="61"/>
    </w:p>
    <w:p>
      <w:pPr>
        <w:pStyle w:val="Nivel2"/>
        <w:numPr>
          <w:ilvl w:val="1"/>
          <w:numId w:val="1"/>
        </w:numPr>
        <w:spacing w:lineRule="auto" w:line="312" w:before="288" w:after="288"/>
        <w:ind w:left="0" w:firstLine="567"/>
        <w:rPr/>
      </w:pPr>
      <w:r>
        <w:rPr/>
        <w:t xml:space="preserve">Com fulcro na </w:t>
      </w:r>
      <w:hyperlink r:id="rId22">
        <w:r>
          <w:rPr>
            <w:rStyle w:val="LinkdaInternet"/>
          </w:rPr>
          <w:t>Lei nº 14.133, de 2021</w:t>
        </w:r>
      </w:hyperlink>
      <w:r>
        <w:rPr/>
        <w:t xml:space="preserve">, a Administração poderá, garantida a prévia defesa, aplicar aos licitantes e/ou adjudicatários as seguintes sanções, sem prejuízo das responsabilidades civil e criminal: </w:t>
      </w:r>
    </w:p>
    <w:p>
      <w:pPr>
        <w:pStyle w:val="Nivel3"/>
        <w:numPr>
          <w:ilvl w:val="2"/>
          <w:numId w:val="1"/>
        </w:numPr>
        <w:spacing w:lineRule="auto" w:line="312" w:before="288" w:after="288"/>
        <w:ind w:left="0" w:firstLine="709"/>
        <w:rPr/>
      </w:pPr>
      <w:r>
        <w:rPr/>
        <w:t xml:space="preserve">advertência; </w:t>
      </w:r>
    </w:p>
    <w:p>
      <w:pPr>
        <w:pStyle w:val="Nivel3"/>
        <w:numPr>
          <w:ilvl w:val="2"/>
          <w:numId w:val="1"/>
        </w:numPr>
        <w:spacing w:lineRule="auto" w:line="312" w:before="288" w:after="288"/>
        <w:ind w:left="0" w:firstLine="709"/>
        <w:rPr/>
      </w:pPr>
      <w:r>
        <w:rPr/>
        <w:t>multa;</w:t>
      </w:r>
    </w:p>
    <w:p>
      <w:pPr>
        <w:pStyle w:val="Nivel3"/>
        <w:numPr>
          <w:ilvl w:val="2"/>
          <w:numId w:val="1"/>
        </w:numPr>
        <w:spacing w:lineRule="auto" w:line="312" w:before="288" w:after="288"/>
        <w:ind w:left="0" w:firstLine="709"/>
        <w:rPr/>
      </w:pPr>
      <w:r>
        <w:rPr/>
        <w:t>impedimento de licitar e contratar e</w:t>
      </w:r>
    </w:p>
    <w:p>
      <w:pPr>
        <w:pStyle w:val="Nivel3"/>
        <w:numPr>
          <w:ilvl w:val="2"/>
          <w:numId w:val="1"/>
        </w:numPr>
        <w:spacing w:lineRule="auto" w:line="312" w:before="288" w:after="288"/>
        <w:ind w:left="0" w:firstLine="709"/>
        <w:rPr/>
      </w:pPr>
      <w:r>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1"/>
        </w:numPr>
        <w:spacing w:lineRule="auto" w:line="312" w:before="288" w:after="288"/>
        <w:ind w:left="0" w:firstLine="567"/>
        <w:rPr/>
      </w:pPr>
      <w:r>
        <w:rPr/>
        <w:t>Na aplicação das sanções serão considerados:</w:t>
      </w:r>
    </w:p>
    <w:p>
      <w:pPr>
        <w:pStyle w:val="Nivel3"/>
        <w:numPr>
          <w:ilvl w:val="2"/>
          <w:numId w:val="1"/>
        </w:numPr>
        <w:spacing w:lineRule="auto" w:line="312" w:before="288" w:after="288"/>
        <w:ind w:left="0" w:firstLine="709"/>
        <w:rPr/>
      </w:pPr>
      <w:r>
        <w:rPr/>
        <w:t>a natureza e a gravidade da infração cometida.</w:t>
      </w:r>
    </w:p>
    <w:p>
      <w:pPr>
        <w:pStyle w:val="Nivel3"/>
        <w:numPr>
          <w:ilvl w:val="2"/>
          <w:numId w:val="1"/>
        </w:numPr>
        <w:spacing w:lineRule="auto" w:line="312" w:before="288" w:after="288"/>
        <w:ind w:left="0" w:firstLine="709"/>
        <w:rPr/>
      </w:pPr>
      <w:r>
        <w:rPr/>
        <w:t>as peculiaridades do caso concreto</w:t>
      </w:r>
    </w:p>
    <w:p>
      <w:pPr>
        <w:pStyle w:val="Nivel3"/>
        <w:numPr>
          <w:ilvl w:val="2"/>
          <w:numId w:val="1"/>
        </w:numPr>
        <w:spacing w:lineRule="auto" w:line="312" w:before="288" w:after="288"/>
        <w:ind w:left="0" w:firstLine="709"/>
        <w:rPr/>
      </w:pPr>
      <w:r>
        <w:rPr/>
        <w:t>as circunstâncias agravantes ou atenuantes</w:t>
      </w:r>
    </w:p>
    <w:p>
      <w:pPr>
        <w:pStyle w:val="Nivel3"/>
        <w:numPr>
          <w:ilvl w:val="2"/>
          <w:numId w:val="1"/>
        </w:numPr>
        <w:spacing w:lineRule="auto" w:line="312" w:before="288" w:after="288"/>
        <w:ind w:left="0" w:firstLine="709"/>
        <w:rPr/>
      </w:pPr>
      <w:r>
        <w:rPr/>
        <w:t>os danos que dela provierem para a Administração Pública</w:t>
      </w:r>
    </w:p>
    <w:p>
      <w:pPr>
        <w:pStyle w:val="Nivel3"/>
        <w:numPr>
          <w:ilvl w:val="2"/>
          <w:numId w:val="1"/>
        </w:numPr>
        <w:spacing w:lineRule="auto" w:line="312" w:before="288" w:after="288"/>
        <w:ind w:left="0" w:firstLine="709"/>
        <w:rPr/>
      </w:pPr>
      <w:r>
        <w:rPr/>
        <w:t>a implantação ou o aperfeiçoamento de programa de integridade, conforme normas e orientações dos órgãos de controle.</w:t>
      </w:r>
    </w:p>
    <w:p>
      <w:pPr>
        <w:pStyle w:val="Nivel2"/>
        <w:numPr>
          <w:ilvl w:val="1"/>
          <w:numId w:val="1"/>
        </w:numPr>
        <w:spacing w:lineRule="auto" w:line="312" w:before="288" w:after="288"/>
        <w:ind w:left="0" w:firstLine="567"/>
        <w:rPr/>
      </w:pPr>
      <w:commentRangeStart w:id="28"/>
      <w:r>
        <w:rPr/>
        <w:t xml:space="preserve">A multa será recolhida em percentual de 0,5% a 30% incidente sobre o valor do contrato licitado, recolhida no prazo máximo de </w:t>
      </w:r>
      <w:r>
        <w:rPr>
          <w:b/>
          <w:bCs/>
          <w:color w:val="FF0000"/>
        </w:rPr>
        <w:t>.... (......) dias</w:t>
      </w:r>
      <w:r>
        <w:rPr>
          <w:color w:val="FF0000"/>
        </w:rPr>
        <w:t xml:space="preserve"> </w:t>
      </w:r>
      <w:r>
        <w:rPr/>
        <w:t xml:space="preserve">úteis, a contar da comunicação oficial. </w:t>
      </w:r>
    </w:p>
    <w:p>
      <w:pPr>
        <w:pStyle w:val="Nivel3"/>
        <w:numPr>
          <w:ilvl w:val="2"/>
          <w:numId w:val="1"/>
        </w:numPr>
        <w:spacing w:lineRule="auto" w:line="312" w:before="288" w:after="288"/>
        <w:ind w:left="0" w:firstLine="709"/>
        <w:rPr>
          <w:color w:val="auto"/>
        </w:rPr>
      </w:pPr>
      <w:bookmarkStart w:id="62" w:name="_Hlk113876035"/>
      <w:r>
        <w:rPr>
          <w:color w:val="auto"/>
        </w:rPr>
        <w:t xml:space="preserve">Para as infrações previstas nos itens </w:t>
      </w:r>
      <w:r>
        <w:rPr>
          <w:color w:val="auto"/>
        </w:rPr>
        <w:fldChar w:fldCharType="begin"/>
      </w:r>
      <w:r>
        <w:rPr>
          <w:color w:val="auto"/>
        </w:rPr>
        <w:instrText xml:space="preserve"> REF _Ref114668085 \r \h </w:instrText>
      </w:r>
      <w:r>
        <w:rPr>
          <w:color w:val="auto"/>
        </w:rPr>
        <w:fldChar w:fldCharType="separate"/>
      </w:r>
      <w:r>
        <w:rPr>
          <w:color w:val="auto"/>
        </w:rPr>
        <w:t>9.1.1</w:t>
      </w:r>
      <w:r>
        <w:rPr>
          <w:color w:val="auto"/>
        </w:rPr>
        <w:fldChar w:fldCharType="end"/>
      </w:r>
      <w:r>
        <w:rPr>
          <w:color w:val="auto"/>
        </w:rPr>
        <w:t xml:space="preserve">, </w:t>
      </w:r>
      <w:r>
        <w:rPr>
          <w:color w:val="auto"/>
        </w:rPr>
        <w:fldChar w:fldCharType="begin"/>
      </w:r>
      <w:r>
        <w:rPr>
          <w:color w:val="auto"/>
        </w:rPr>
        <w:instrText xml:space="preserve"> REF _Ref114668108 \r \h </w:instrText>
      </w:r>
      <w:r>
        <w:rPr>
          <w:color w:val="auto"/>
        </w:rPr>
        <w:fldChar w:fldCharType="separate"/>
      </w:r>
      <w:r>
        <w:rPr>
          <w:color w:val="auto"/>
        </w:rPr>
        <w:t>9.1.2</w:t>
      </w:r>
      <w:r>
        <w:rPr>
          <w:color w:val="auto"/>
        </w:rPr>
        <w:fldChar w:fldCharType="end"/>
      </w:r>
      <w:r>
        <w:rPr>
          <w:color w:val="auto"/>
        </w:rPr>
        <w:t xml:space="preserve"> e </w:t>
      </w:r>
      <w:r>
        <w:rPr>
          <w:color w:val="auto"/>
        </w:rPr>
        <w:fldChar w:fldCharType="begin"/>
      </w:r>
      <w:r>
        <w:rPr>
          <w:color w:val="auto"/>
        </w:rPr>
        <w:instrText xml:space="preserve"> REF _Ref114668139 \r \h </w:instrText>
      </w:r>
      <w:r>
        <w:rPr>
          <w:color w:val="auto"/>
        </w:rPr>
        <w:fldChar w:fldCharType="separate"/>
      </w:r>
      <w:r>
        <w:rPr>
          <w:color w:val="auto"/>
        </w:rPr>
        <w:t>9.1.3</w:t>
      </w:r>
      <w:r>
        <w:rPr>
          <w:color w:val="auto"/>
        </w:rPr>
        <w:fldChar w:fldCharType="end"/>
      </w:r>
      <w:r>
        <w:rPr>
          <w:color w:val="auto"/>
        </w:rPr>
        <w:t xml:space="preserve">, a multa será de </w:t>
      </w:r>
      <w:r>
        <w:rPr>
          <w:color w:val="FF0000"/>
        </w:rPr>
        <w:t xml:space="preserve">0,5% </w:t>
      </w:r>
      <w:r>
        <w:rPr>
          <w:color w:val="auto"/>
        </w:rPr>
        <w:t xml:space="preserve">a </w:t>
      </w:r>
      <w:r>
        <w:rPr>
          <w:color w:val="FF0000"/>
        </w:rPr>
        <w:t>15%</w:t>
      </w:r>
      <w:r>
        <w:rPr>
          <w:color w:val="0000FF"/>
        </w:rPr>
        <w:t xml:space="preserve"> </w:t>
      </w:r>
      <w:r>
        <w:rPr>
          <w:color w:val="auto"/>
        </w:rPr>
        <w:t>do valor do contrato licitado.</w:t>
      </w:r>
      <w:bookmarkEnd w:id="62"/>
    </w:p>
    <w:p>
      <w:pPr>
        <w:pStyle w:val="Nivel3"/>
        <w:numPr>
          <w:ilvl w:val="2"/>
          <w:numId w:val="1"/>
        </w:numPr>
        <w:spacing w:lineRule="auto" w:line="312" w:before="288" w:after="288"/>
        <w:ind w:left="0" w:firstLine="709"/>
        <w:rPr>
          <w:color w:val="auto"/>
        </w:rPr>
      </w:pPr>
      <w:r>
        <w:rPr>
          <w:color w:val="auto"/>
        </w:rPr>
        <w:t xml:space="preserve">Para as infrações previstas nos itens </w:t>
      </w:r>
      <w:r>
        <w:rPr>
          <w:color w:val="auto"/>
        </w:rPr>
        <w:fldChar w:fldCharType="begin"/>
      </w:r>
      <w:r>
        <w:rPr>
          <w:color w:val="auto"/>
        </w:rPr>
        <w:instrText xml:space="preserve"> REF _Ref114668249 \r \h </w:instrText>
      </w:r>
      <w:r>
        <w:rPr>
          <w:color w:val="auto"/>
        </w:rPr>
        <w:fldChar w:fldCharType="separate"/>
      </w:r>
      <w:r>
        <w:rPr>
          <w:color w:val="auto"/>
        </w:rPr>
        <w:t>9.1.4</w:t>
      </w:r>
      <w:r>
        <w:rPr>
          <w:color w:val="auto"/>
        </w:rPr>
        <w:fldChar w:fldCharType="end"/>
      </w:r>
      <w:r>
        <w:rPr>
          <w:color w:val="auto"/>
        </w:rPr>
        <w:t xml:space="preserve">, </w:t>
      </w:r>
      <w:r>
        <w:rPr>
          <w:color w:val="auto"/>
        </w:rPr>
        <w:fldChar w:fldCharType="begin"/>
      </w:r>
      <w:r>
        <w:rPr>
          <w:color w:val="auto"/>
        </w:rPr>
        <w:instrText xml:space="preserve"> REF _Ref114668245 \r \h </w:instrText>
      </w:r>
      <w:r>
        <w:rPr>
          <w:color w:val="auto"/>
        </w:rPr>
        <w:fldChar w:fldCharType="separate"/>
      </w:r>
      <w:r>
        <w:rPr>
          <w:color w:val="auto"/>
        </w:rPr>
        <w:t>9.1.5</w:t>
      </w:r>
      <w:r>
        <w:rPr>
          <w:color w:val="auto"/>
        </w:rPr>
        <w:fldChar w:fldCharType="end"/>
      </w:r>
      <w:r>
        <w:rPr>
          <w:color w:val="auto"/>
        </w:rPr>
        <w:t xml:space="preserve">, </w:t>
      </w:r>
      <w:r>
        <w:rPr>
          <w:color w:val="auto"/>
        </w:rPr>
        <w:fldChar w:fldCharType="begin"/>
      </w:r>
      <w:r>
        <w:rPr>
          <w:color w:val="auto"/>
        </w:rPr>
        <w:instrText xml:space="preserve"> REF _Ref114668247 \r \h </w:instrText>
      </w:r>
      <w:r>
        <w:rPr>
          <w:color w:val="auto"/>
        </w:rPr>
        <w:fldChar w:fldCharType="separate"/>
      </w:r>
      <w:r>
        <w:rPr>
          <w:color w:val="auto"/>
        </w:rPr>
        <w:t>9.1.6</w:t>
      </w:r>
      <w:r>
        <w:rPr>
          <w:color w:val="auto"/>
        </w:rPr>
        <w:fldChar w:fldCharType="end"/>
      </w:r>
      <w:r>
        <w:rPr>
          <w:color w:val="auto"/>
        </w:rPr>
        <w:t xml:space="preserve">, </w:t>
      </w:r>
      <w:r>
        <w:rPr>
          <w:color w:val="auto"/>
        </w:rPr>
        <w:fldChar w:fldCharType="begin"/>
      </w:r>
      <w:r>
        <w:rPr>
          <w:color w:val="auto"/>
        </w:rPr>
        <w:instrText xml:space="preserve"> REF _Ref114668251 \r \h </w:instrText>
      </w:r>
      <w:r>
        <w:rPr>
          <w:color w:val="auto"/>
        </w:rPr>
        <w:fldChar w:fldCharType="separate"/>
      </w:r>
      <w:r>
        <w:rPr>
          <w:color w:val="auto"/>
        </w:rPr>
        <w:t>9.1.7</w:t>
      </w:r>
      <w:r>
        <w:rPr>
          <w:color w:val="auto"/>
        </w:rPr>
        <w:fldChar w:fldCharType="end"/>
      </w:r>
      <w:r>
        <w:rPr>
          <w:color w:val="auto"/>
        </w:rPr>
        <w:t xml:space="preserve"> e </w:t>
      </w:r>
      <w:r>
        <w:rPr>
          <w:color w:val="auto"/>
        </w:rPr>
        <w:fldChar w:fldCharType="begin"/>
      </w:r>
      <w:r>
        <w:rPr>
          <w:color w:val="auto"/>
        </w:rPr>
        <w:instrText xml:space="preserve"> REF _Ref114668252 \r \h </w:instrText>
      </w:r>
      <w:r>
        <w:rPr>
          <w:color w:val="auto"/>
        </w:rPr>
        <w:fldChar w:fldCharType="separate"/>
      </w:r>
      <w:r>
        <w:rPr>
          <w:color w:val="auto"/>
        </w:rPr>
        <w:t>9.1.8</w:t>
      </w:r>
      <w:r>
        <w:rPr>
          <w:color w:val="auto"/>
        </w:rPr>
        <w:fldChar w:fldCharType="end"/>
      </w:r>
      <w:r>
        <w:rPr>
          <w:color w:val="auto"/>
        </w:rPr>
        <w:t xml:space="preserve">, a multa será de </w:t>
      </w:r>
      <w:r>
        <w:rPr>
          <w:color w:val="FF0000"/>
        </w:rPr>
        <w:t>15%</w:t>
      </w:r>
      <w:r>
        <w:rPr>
          <w:color w:val="0000FF"/>
        </w:rPr>
        <w:t xml:space="preserve"> </w:t>
      </w:r>
      <w:r>
        <w:rPr>
          <w:color w:val="auto"/>
        </w:rPr>
        <w:t xml:space="preserve">a </w:t>
      </w:r>
      <w:r>
        <w:rPr>
          <w:color w:val="FF0000"/>
        </w:rPr>
        <w:t>30%</w:t>
      </w:r>
      <w:r>
        <w:rPr>
          <w:color w:val="0000FF"/>
        </w:rPr>
        <w:t xml:space="preserve"> </w:t>
      </w:r>
      <w:r>
        <w:rPr>
          <w:color w:val="auto"/>
        </w:rPr>
        <w:t>do valor do contrato licitado.</w:t>
      </w:r>
      <w:commentRangeEnd w:id="28"/>
      <w:r>
        <w:commentReference w:id="28"/>
      </w:r>
      <w:r>
        <w:rPr>
          <w:color w:val="auto"/>
        </w:rPr>
      </w:r>
    </w:p>
    <w:p>
      <w:pPr>
        <w:pStyle w:val="Nivel2"/>
        <w:numPr>
          <w:ilvl w:val="1"/>
          <w:numId w:val="1"/>
        </w:numPr>
        <w:spacing w:lineRule="auto" w:line="312" w:before="288" w:after="288"/>
        <w:ind w:left="0" w:firstLine="567"/>
        <w:rPr/>
      </w:pPr>
      <w:r>
        <w:rPr/>
        <w:t>As sanções de advertência, impedimento de licitar e contratar e declaração de inidoneidade para licitar ou contratar poderão ser aplicadas, cumulativamente ou não, à penalidade de multa.</w:t>
      </w:r>
    </w:p>
    <w:p>
      <w:pPr>
        <w:pStyle w:val="Nivel2"/>
        <w:numPr>
          <w:ilvl w:val="1"/>
          <w:numId w:val="1"/>
        </w:numPr>
        <w:spacing w:lineRule="auto" w:line="312" w:before="288" w:after="288"/>
        <w:ind w:left="0" w:firstLine="567"/>
        <w:rPr/>
      </w:pPr>
      <w:r>
        <w:rPr/>
        <w:t>Na aplicação da sanção de multa será facultada a defesa do interessado no prazo de 15 (quinze) dias úteis, contado da data de sua intimação.</w:t>
      </w:r>
    </w:p>
    <w:p>
      <w:pPr>
        <w:pStyle w:val="Nivel2"/>
        <w:numPr>
          <w:ilvl w:val="1"/>
          <w:numId w:val="1"/>
        </w:numPr>
        <w:spacing w:lineRule="auto" w:line="312" w:before="288" w:after="288"/>
        <w:ind w:left="0" w:firstLine="567"/>
        <w:rPr/>
      </w:pPr>
      <w:commentRangeStart w:id="29"/>
      <w:r>
        <w:rPr/>
        <w:t xml:space="preserve">A sanção de impedimento de licitar e contratar será aplicada ao responsável em decorrência das infrações administrativas </w:t>
      </w:r>
      <w:r>
        <w:rPr>
          <w:color w:val="auto"/>
        </w:rPr>
        <w:t xml:space="preserve">relacionadas nos itens </w:t>
      </w:r>
      <w:r>
        <w:rPr>
          <w:color w:val="auto"/>
        </w:rPr>
        <w:fldChar w:fldCharType="begin"/>
      </w:r>
      <w:r>
        <w:rPr>
          <w:color w:val="auto"/>
        </w:rPr>
        <w:instrText xml:space="preserve"> REF _Ref114668085 \r \h </w:instrText>
      </w:r>
      <w:r>
        <w:rPr>
          <w:color w:val="auto"/>
        </w:rPr>
        <w:fldChar w:fldCharType="separate"/>
      </w:r>
      <w:r>
        <w:rPr>
          <w:color w:val="auto"/>
        </w:rPr>
        <w:t>9.1.1</w:t>
      </w:r>
      <w:r>
        <w:rPr>
          <w:color w:val="auto"/>
        </w:rPr>
        <w:fldChar w:fldCharType="end"/>
      </w:r>
      <w:r>
        <w:rPr>
          <w:color w:val="auto"/>
        </w:rPr>
        <w:t xml:space="preserve">, </w:t>
      </w:r>
      <w:r>
        <w:rPr>
          <w:color w:val="auto"/>
        </w:rPr>
        <w:fldChar w:fldCharType="begin"/>
      </w:r>
      <w:r>
        <w:rPr>
          <w:color w:val="auto"/>
        </w:rPr>
        <w:instrText xml:space="preserve"> REF _Ref114668108 \r \h </w:instrText>
      </w:r>
      <w:r>
        <w:rPr>
          <w:color w:val="auto"/>
        </w:rPr>
        <w:fldChar w:fldCharType="separate"/>
      </w:r>
      <w:r>
        <w:rPr>
          <w:color w:val="auto"/>
        </w:rPr>
        <w:t>9.1.2</w:t>
      </w:r>
      <w:r>
        <w:rPr>
          <w:color w:val="auto"/>
        </w:rPr>
        <w:fldChar w:fldCharType="end"/>
      </w:r>
      <w:r>
        <w:rPr>
          <w:color w:val="auto"/>
        </w:rPr>
        <w:t xml:space="preserve"> e </w:t>
      </w:r>
      <w:r>
        <w:rPr>
          <w:color w:val="auto"/>
        </w:rPr>
        <w:fldChar w:fldCharType="begin"/>
      </w:r>
      <w:r>
        <w:rPr>
          <w:color w:val="auto"/>
        </w:rPr>
        <w:instrText xml:space="preserve"> REF _Ref114668139 \r \h </w:instrText>
      </w:r>
      <w:r>
        <w:rPr>
          <w:color w:val="auto"/>
        </w:rPr>
        <w:fldChar w:fldCharType="separate"/>
      </w:r>
      <w:r>
        <w:rPr>
          <w:color w:val="auto"/>
        </w:rPr>
        <w:t>9.1.3</w:t>
      </w:r>
      <w:r>
        <w:rPr>
          <w:color w:val="auto"/>
        </w:rPr>
        <w:fldChar w:fldCharType="end"/>
      </w:r>
      <w:r>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29"/>
      <w:r>
        <w:commentReference w:id="29"/>
      </w:r>
      <w:r>
        <w:rPr/>
      </w:r>
    </w:p>
    <w:p>
      <w:pPr>
        <w:pStyle w:val="Nivel2"/>
        <w:numPr>
          <w:ilvl w:val="1"/>
          <w:numId w:val="1"/>
        </w:numPr>
        <w:spacing w:lineRule="auto" w:line="312" w:before="288" w:after="288"/>
        <w:ind w:left="0" w:firstLine="567"/>
        <w:rPr/>
      </w:pPr>
      <w:r>
        <w:rPr/>
        <w:t xml:space="preserve">Poderá ser aplicada ao responsável a sanção de declaração de inidoneidade para licitar ou contratar, em decorrência da prática das infrações dispostas nos </w:t>
      </w:r>
      <w:r>
        <w:rPr>
          <w:color w:val="auto"/>
        </w:rPr>
        <w:t xml:space="preserve">itens </w:t>
      </w:r>
      <w:r>
        <w:rPr>
          <w:color w:val="auto"/>
        </w:rPr>
        <w:fldChar w:fldCharType="begin"/>
      </w:r>
      <w:r>
        <w:rPr>
          <w:color w:val="auto"/>
        </w:rPr>
        <w:instrText xml:space="preserve"> REF _Ref114668249 \r \h </w:instrText>
      </w:r>
      <w:r>
        <w:rPr>
          <w:color w:val="auto"/>
        </w:rPr>
        <w:fldChar w:fldCharType="separate"/>
      </w:r>
      <w:r>
        <w:rPr>
          <w:color w:val="auto"/>
        </w:rPr>
        <w:t>9.1.4</w:t>
      </w:r>
      <w:r>
        <w:rPr>
          <w:color w:val="auto"/>
        </w:rPr>
        <w:fldChar w:fldCharType="end"/>
      </w:r>
      <w:r>
        <w:rPr>
          <w:color w:val="auto"/>
        </w:rPr>
        <w:t xml:space="preserve">, </w:t>
      </w:r>
      <w:r>
        <w:rPr>
          <w:color w:val="auto"/>
        </w:rPr>
        <w:fldChar w:fldCharType="begin"/>
      </w:r>
      <w:r>
        <w:rPr>
          <w:color w:val="auto"/>
        </w:rPr>
        <w:instrText xml:space="preserve"> REF _Ref114668245 \r \h </w:instrText>
      </w:r>
      <w:r>
        <w:rPr>
          <w:color w:val="auto"/>
        </w:rPr>
        <w:fldChar w:fldCharType="separate"/>
      </w:r>
      <w:r>
        <w:rPr>
          <w:color w:val="auto"/>
        </w:rPr>
        <w:t>9.1.5</w:t>
      </w:r>
      <w:r>
        <w:rPr>
          <w:color w:val="auto"/>
        </w:rPr>
        <w:fldChar w:fldCharType="end"/>
      </w:r>
      <w:r>
        <w:rPr>
          <w:color w:val="auto"/>
        </w:rPr>
        <w:t xml:space="preserve">, </w:t>
      </w:r>
      <w:r>
        <w:rPr>
          <w:color w:val="auto"/>
        </w:rPr>
        <w:fldChar w:fldCharType="begin"/>
      </w:r>
      <w:r>
        <w:rPr>
          <w:color w:val="auto"/>
        </w:rPr>
        <w:instrText xml:space="preserve"> REF _Ref114668247 \r \h </w:instrText>
      </w:r>
      <w:r>
        <w:rPr>
          <w:color w:val="auto"/>
        </w:rPr>
        <w:fldChar w:fldCharType="separate"/>
      </w:r>
      <w:r>
        <w:rPr>
          <w:color w:val="auto"/>
        </w:rPr>
        <w:t>9.1.6</w:t>
      </w:r>
      <w:r>
        <w:rPr>
          <w:color w:val="auto"/>
        </w:rPr>
        <w:fldChar w:fldCharType="end"/>
      </w:r>
      <w:r>
        <w:rPr>
          <w:color w:val="auto"/>
        </w:rPr>
        <w:t xml:space="preserve">, </w:t>
      </w:r>
      <w:r>
        <w:rPr>
          <w:color w:val="auto"/>
        </w:rPr>
        <w:fldChar w:fldCharType="begin"/>
      </w:r>
      <w:r>
        <w:rPr>
          <w:color w:val="auto"/>
        </w:rPr>
        <w:instrText xml:space="preserve"> REF _Ref114668251 \r \h </w:instrText>
      </w:r>
      <w:r>
        <w:rPr>
          <w:color w:val="auto"/>
        </w:rPr>
        <w:fldChar w:fldCharType="separate"/>
      </w:r>
      <w:r>
        <w:rPr>
          <w:color w:val="auto"/>
        </w:rPr>
        <w:t>9.1.7</w:t>
      </w:r>
      <w:r>
        <w:rPr>
          <w:color w:val="auto"/>
        </w:rPr>
        <w:fldChar w:fldCharType="end"/>
      </w:r>
      <w:r>
        <w:rPr>
          <w:color w:val="auto"/>
        </w:rPr>
        <w:t xml:space="preserve"> e </w:t>
      </w:r>
      <w:r>
        <w:rPr>
          <w:color w:val="auto"/>
        </w:rPr>
        <w:fldChar w:fldCharType="begin"/>
      </w:r>
      <w:r>
        <w:rPr>
          <w:color w:val="auto"/>
        </w:rPr>
        <w:instrText xml:space="preserve"> REF _Ref114668252 \r \h </w:instrText>
      </w:r>
      <w:r>
        <w:rPr>
          <w:color w:val="auto"/>
        </w:rPr>
        <w:fldChar w:fldCharType="separate"/>
      </w:r>
      <w:r>
        <w:rPr>
          <w:color w:val="auto"/>
        </w:rPr>
        <w:t>9.1.8</w:t>
      </w:r>
      <w:r>
        <w:rPr>
          <w:color w:val="auto"/>
        </w:rPr>
        <w:fldChar w:fldCharType="end"/>
      </w:r>
      <w:r>
        <w:rPr/>
        <w:t xml:space="preserve">, </w:t>
      </w:r>
      <w:r>
        <w:rPr>
          <w:color w:val="auto"/>
        </w:rPr>
        <w:t xml:space="preserve">bem como pelas infrações administrativas previstas nos itens </w:t>
      </w:r>
      <w:r>
        <w:rPr>
          <w:color w:val="auto"/>
        </w:rPr>
        <w:fldChar w:fldCharType="begin"/>
      </w:r>
      <w:r>
        <w:rPr>
          <w:color w:val="auto"/>
        </w:rPr>
        <w:instrText xml:space="preserve"> REF _Ref114668085 \r \h </w:instrText>
      </w:r>
      <w:r>
        <w:rPr>
          <w:color w:val="auto"/>
        </w:rPr>
        <w:fldChar w:fldCharType="separate"/>
      </w:r>
      <w:r>
        <w:rPr>
          <w:color w:val="auto"/>
        </w:rPr>
        <w:t>9.1.1</w:t>
      </w:r>
      <w:r>
        <w:rPr>
          <w:color w:val="auto"/>
        </w:rPr>
        <w:fldChar w:fldCharType="end"/>
      </w:r>
      <w:r>
        <w:rPr>
          <w:color w:val="auto"/>
        </w:rPr>
        <w:t xml:space="preserve">, </w:t>
      </w:r>
      <w:r>
        <w:rPr>
          <w:color w:val="auto"/>
        </w:rPr>
        <w:fldChar w:fldCharType="begin"/>
      </w:r>
      <w:r>
        <w:rPr>
          <w:color w:val="auto"/>
        </w:rPr>
        <w:instrText xml:space="preserve"> REF _Ref114668108 \r \h </w:instrText>
      </w:r>
      <w:r>
        <w:rPr>
          <w:color w:val="auto"/>
        </w:rPr>
        <w:fldChar w:fldCharType="separate"/>
      </w:r>
      <w:r>
        <w:rPr>
          <w:color w:val="auto"/>
        </w:rPr>
        <w:t>9.1.2</w:t>
      </w:r>
      <w:r>
        <w:rPr>
          <w:color w:val="auto"/>
        </w:rPr>
        <w:fldChar w:fldCharType="end"/>
      </w:r>
      <w:r>
        <w:rPr>
          <w:color w:val="auto"/>
        </w:rPr>
        <w:t xml:space="preserve"> e </w:t>
      </w:r>
      <w:r>
        <w:rPr>
          <w:color w:val="auto"/>
        </w:rPr>
        <w:fldChar w:fldCharType="begin"/>
      </w:r>
      <w:r>
        <w:rPr>
          <w:color w:val="auto"/>
        </w:rPr>
        <w:instrText xml:space="preserve"> REF _Ref114668139 \r \h </w:instrText>
      </w:r>
      <w:r>
        <w:rPr>
          <w:color w:val="auto"/>
        </w:rPr>
        <w:fldChar w:fldCharType="separate"/>
      </w:r>
      <w:r>
        <w:rPr>
          <w:color w:val="auto"/>
        </w:rPr>
        <w:t>9.1.3</w:t>
      </w:r>
      <w:r>
        <w:rPr>
          <w:color w:val="auto"/>
        </w:rPr>
        <w:fldChar w:fldCharType="end"/>
      </w:r>
      <w:r>
        <w:rPr>
          <w:color w:val="auto"/>
        </w:rPr>
        <w:t xml:space="preserve"> </w:t>
      </w:r>
      <w:r>
        <w:rPr/>
        <w:t xml:space="preserve">que justifiquem a imposição de penalidade mais grave que a sanção de impedimento de licitar e contratar, cuja duração observará o prazo previsto no </w:t>
      </w:r>
      <w:r>
        <w:fldChar w:fldCharType="begin"/>
      </w:r>
      <w:r>
        <w:rPr>
          <w:rStyle w:val="LinkdaInternet"/>
        </w:rPr>
        <w:instrText xml:space="preserve"> HYPERLINK "http://www.planalto.gov.br/ccivil_03/_ato2019-2022/2021/lei/L14133.htm" \l "art156§5"</w:instrText>
      </w:r>
      <w:r>
        <w:rPr>
          <w:rStyle w:val="LinkdaInternet"/>
        </w:rPr>
        <w:fldChar w:fldCharType="separate"/>
      </w:r>
      <w:r>
        <w:rPr>
          <w:rStyle w:val="LinkdaInternet"/>
        </w:rPr>
        <w:t>art. 156, §5º, da Lei n.º 14.133/2021</w:t>
      </w:r>
      <w:r>
        <w:rPr>
          <w:rStyle w:val="LinkdaInternet"/>
        </w:rPr>
        <w:fldChar w:fldCharType="end"/>
      </w:r>
      <w:r>
        <w:rPr/>
        <w:t>.</w:t>
      </w:r>
    </w:p>
    <w:p>
      <w:pPr>
        <w:pStyle w:val="Nivel2"/>
        <w:numPr>
          <w:ilvl w:val="1"/>
          <w:numId w:val="1"/>
        </w:numPr>
        <w:spacing w:lineRule="auto" w:line="312" w:before="288" w:after="288"/>
        <w:ind w:left="0" w:firstLine="567"/>
        <w:rPr/>
      </w:pPr>
      <w:r>
        <w:rPr/>
        <w:t xml:space="preserve">A recusa injustificada do adjudicatário em assinar o contrato ou a ata de registro de preço, ou em aceitar ou retirar o instrumento equivalente no prazo estabelecido pela Administração, descrita no item </w:t>
      </w:r>
      <w:r>
        <w:rPr/>
        <w:fldChar w:fldCharType="begin"/>
      </w:r>
      <w:r>
        <w:rPr/>
        <w:instrText xml:space="preserve"> REF _Ref114668139 \r \h </w:instrText>
      </w:r>
      <w:r>
        <w:rPr/>
        <w:fldChar w:fldCharType="separate"/>
      </w:r>
      <w:r>
        <w:rPr/>
        <w:t>9.1.3</w:t>
      </w:r>
      <w:r>
        <w:rPr/>
        <w:fldChar w:fldCharType="end"/>
      </w:r>
      <w:r>
        <w:rPr/>
        <w:t xml:space="preserve">, caracterizará o descumprimento total da obrigação assumida e o sujeitará às penalidades e à imediata perda da garantia de proposta em favor do órgão ou entidade promotora da licitação, nos termos do </w:t>
      </w:r>
      <w:hyperlink r:id="rId23">
        <w:r>
          <w:rPr>
            <w:rStyle w:val="LinkdaInternet"/>
          </w:rPr>
          <w:t>art. 45, §4º da IN SEGES/ME n.º 73, de 2022</w:t>
        </w:r>
      </w:hyperlink>
      <w:r>
        <w:rPr/>
        <w:t xml:space="preserve">. </w:t>
      </w:r>
    </w:p>
    <w:p>
      <w:pPr>
        <w:pStyle w:val="Nivel2"/>
        <w:numPr>
          <w:ilvl w:val="1"/>
          <w:numId w:val="1"/>
        </w:numPr>
        <w:spacing w:lineRule="auto" w:line="312" w:before="288" w:after="288"/>
        <w:ind w:left="0" w:firstLine="567"/>
        <w:rPr/>
      </w:pPr>
      <w:commentRangeStart w:id="30"/>
      <w:r>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0"/>
      <w:r>
        <w:commentReference w:id="30"/>
      </w:r>
      <w:r>
        <w:rPr/>
      </w:r>
    </w:p>
    <w:p>
      <w:pPr>
        <w:pStyle w:val="Nivel2"/>
        <w:numPr>
          <w:ilvl w:val="1"/>
          <w:numId w:val="1"/>
        </w:numPr>
        <w:spacing w:lineRule="auto" w:line="312" w:before="288" w:after="288"/>
        <w:ind w:left="0" w:firstLine="567"/>
        <w:rPr/>
      </w:pPr>
      <w:r>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1"/>
        </w:numPr>
        <w:spacing w:lineRule="auto" w:line="312" w:before="288" w:after="288"/>
        <w:ind w:left="0" w:firstLine="567"/>
        <w:rPr/>
      </w:pPr>
      <w:r>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1"/>
        </w:numPr>
        <w:spacing w:lineRule="auto" w:line="312" w:before="288" w:after="288"/>
        <w:ind w:left="0" w:firstLine="567"/>
        <w:rPr/>
      </w:pPr>
      <w:r>
        <w:rPr/>
        <w:t>O recurso e o pedido de reconsideração terão efeito suspensivo do ato ou da decisão recorrida até que sobrevenha decisão final da autoridade competente.</w:t>
      </w:r>
    </w:p>
    <w:p>
      <w:pPr>
        <w:pStyle w:val="Nivel2"/>
        <w:numPr>
          <w:ilvl w:val="1"/>
          <w:numId w:val="1"/>
        </w:numPr>
        <w:spacing w:lineRule="auto" w:line="312" w:before="288" w:after="288"/>
        <w:ind w:left="0" w:firstLine="567"/>
        <w:rPr/>
      </w:pPr>
      <w:commentRangeStart w:id="31"/>
      <w:r>
        <w:rPr/>
        <w:t>A aplicação das sanções previstas neste edital não exclui, em hipótese alguma, a obrigação de reparação integral dos danos causados.</w:t>
      </w:r>
      <w:commentRangeEnd w:id="31"/>
      <w:r>
        <w:commentReference w:id="31"/>
      </w:r>
      <w:r>
        <w:rPr/>
      </w:r>
    </w:p>
    <w:p>
      <w:pPr>
        <w:pStyle w:val="Nivel01"/>
        <w:numPr>
          <w:ilvl w:val="0"/>
          <w:numId w:val="1"/>
        </w:numPr>
        <w:spacing w:lineRule="auto" w:line="312" w:before="288" w:after="288"/>
        <w:ind w:left="0" w:firstLine="567"/>
        <w:rPr/>
      </w:pPr>
      <w:bookmarkStart w:id="63" w:name="_Toc129871218"/>
      <w:r>
        <w:rPr/>
        <w:t>DA IMPUGNAÇÃO AO EDITAL E DO PEDIDO DE ESCLARECIMENTO</w:t>
      </w:r>
      <w:bookmarkEnd w:id="63"/>
    </w:p>
    <w:p>
      <w:pPr>
        <w:pStyle w:val="Nivel2"/>
        <w:numPr>
          <w:ilvl w:val="1"/>
          <w:numId w:val="1"/>
        </w:numPr>
        <w:spacing w:lineRule="auto" w:line="312" w:before="288" w:after="288"/>
        <w:ind w:left="0" w:firstLine="567"/>
        <w:rPr/>
      </w:pPr>
      <w:r>
        <w:rPr/>
        <w:t xml:space="preserve">Qualquer pessoa é parte legítima para impugnar este Edital por irregularidade na aplicação da </w:t>
      </w:r>
      <w:hyperlink r:id="rId24">
        <w:r>
          <w:rPr>
            <w:rStyle w:val="LinkdaInternet"/>
          </w:rPr>
          <w:t>Lei nº 14.133, de 2021</w:t>
        </w:r>
      </w:hyperlink>
      <w:r>
        <w:rPr/>
        <w:t>, devendo protocolar o pedido até 3 (três) dias úteis antes da data da abertura do certame.</w:t>
      </w:r>
    </w:p>
    <w:p>
      <w:pPr>
        <w:pStyle w:val="Nivel2"/>
        <w:numPr>
          <w:ilvl w:val="1"/>
          <w:numId w:val="1"/>
        </w:numPr>
        <w:spacing w:lineRule="auto" w:line="312" w:before="288" w:after="288"/>
        <w:ind w:left="0" w:firstLine="567"/>
        <w:rPr/>
      </w:pPr>
      <w:r>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1"/>
        </w:numPr>
        <w:spacing w:lineRule="auto" w:line="312" w:before="288" w:after="288"/>
        <w:ind w:left="0" w:firstLine="567"/>
        <w:rPr/>
      </w:pPr>
      <w:commentRangeStart w:id="32"/>
      <w:r>
        <w:rPr/>
        <w:t xml:space="preserve">A impugnação e o pedido de esclarecimento poderão ser realizados por forma eletrônica, </w:t>
      </w:r>
      <w:r>
        <w:rPr>
          <w:i/>
          <w:iCs/>
          <w:color w:val="FF0000"/>
        </w:rPr>
        <w:t>pelos seguintes meios</w:t>
      </w:r>
      <w:r>
        <w:rPr/>
        <w:t xml:space="preserve">: </w:t>
      </w:r>
      <w:r>
        <w:rPr>
          <w:color w:val="FF0000"/>
        </w:rPr>
        <w:t>................</w:t>
      </w:r>
      <w:commentRangeEnd w:id="32"/>
      <w:r>
        <w:commentReference w:id="32"/>
      </w:r>
      <w:r>
        <w:rPr>
          <w:color w:val="FF0000"/>
        </w:rPr>
      </w:r>
    </w:p>
    <w:p>
      <w:pPr>
        <w:pStyle w:val="Nivel2"/>
        <w:numPr>
          <w:ilvl w:val="1"/>
          <w:numId w:val="1"/>
        </w:numPr>
        <w:spacing w:lineRule="auto" w:line="312" w:before="288" w:after="288"/>
        <w:ind w:left="0" w:firstLine="567"/>
        <w:rPr/>
      </w:pPr>
      <w:r>
        <w:rPr/>
        <w:t>As impugnações e pedidos de esclarecimentos não suspendem os prazos previstos no certame.</w:t>
      </w:r>
    </w:p>
    <w:p>
      <w:pPr>
        <w:pStyle w:val="Nivel3"/>
        <w:numPr>
          <w:ilvl w:val="2"/>
          <w:numId w:val="1"/>
        </w:numPr>
        <w:spacing w:lineRule="auto" w:line="312" w:before="288" w:after="288"/>
        <w:ind w:left="0" w:firstLine="709"/>
        <w:rPr/>
      </w:pPr>
      <w:commentRangeStart w:id="33"/>
      <w:r>
        <w:rPr/>
        <w:t>A concessão de efeito suspensivo à impugnação é medida excepcional e deverá ser motivada pelo agente de contratação, nos autos do processo de licitação.</w:t>
      </w:r>
      <w:commentRangeEnd w:id="33"/>
      <w:r>
        <w:commentReference w:id="33"/>
      </w:r>
      <w:r>
        <w:rPr/>
      </w:r>
    </w:p>
    <w:p>
      <w:pPr>
        <w:pStyle w:val="Nivel2"/>
        <w:numPr>
          <w:ilvl w:val="1"/>
          <w:numId w:val="1"/>
        </w:numPr>
        <w:spacing w:lineRule="auto" w:line="312" w:before="288" w:after="288"/>
        <w:ind w:left="0" w:firstLine="567"/>
        <w:rPr/>
      </w:pPr>
      <w:r>
        <w:rPr/>
        <w:t>Acolhida a impugnação, será definida e publicada nova data para a realização do certame.</w:t>
      </w:r>
    </w:p>
    <w:p>
      <w:pPr>
        <w:pStyle w:val="Nivel01"/>
        <w:numPr>
          <w:ilvl w:val="0"/>
          <w:numId w:val="1"/>
        </w:numPr>
        <w:spacing w:lineRule="auto" w:line="312" w:before="288" w:after="288"/>
        <w:ind w:left="0" w:firstLine="567"/>
        <w:rPr/>
      </w:pPr>
      <w:bookmarkStart w:id="64" w:name="_Toc129871219"/>
      <w:r>
        <w:rPr/>
        <w:t>DAS DISPOSIÇÕES GERAIS</w:t>
      </w:r>
      <w:bookmarkEnd w:id="64"/>
    </w:p>
    <w:p>
      <w:pPr>
        <w:pStyle w:val="Nivel2"/>
        <w:numPr>
          <w:ilvl w:val="1"/>
          <w:numId w:val="1"/>
        </w:numPr>
        <w:spacing w:lineRule="auto" w:line="312" w:before="288" w:after="288"/>
        <w:ind w:left="0" w:firstLine="567"/>
        <w:rPr/>
      </w:pPr>
      <w:r>
        <w:rPr/>
        <w:t>Será divulgada ata da sessão pública no sistema eletrônico.</w:t>
      </w:r>
    </w:p>
    <w:p>
      <w:pPr>
        <w:pStyle w:val="Nivel2"/>
        <w:numPr>
          <w:ilvl w:val="1"/>
          <w:numId w:val="1"/>
        </w:numPr>
        <w:spacing w:lineRule="auto" w:line="312" w:before="288" w:after="288"/>
        <w:ind w:left="0" w:firstLine="567"/>
        <w:rPr>
          <w:rFonts w:eastAsia="Times New Roman"/>
        </w:rPr>
      </w:pPr>
      <w:r>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1"/>
        </w:numPr>
        <w:spacing w:lineRule="auto" w:line="312" w:before="288" w:after="288"/>
        <w:ind w:left="0" w:firstLine="567"/>
        <w:rPr>
          <w:rFonts w:eastAsia="Times New Roman"/>
        </w:rPr>
      </w:pPr>
      <w:r>
        <w:rPr/>
        <w:t>Todas as referências de tempo no Edital, no aviso e durante a sessão pública observarão o horário de Brasília - DF.</w:t>
      </w:r>
    </w:p>
    <w:p>
      <w:pPr>
        <w:pStyle w:val="Nivel2"/>
        <w:numPr>
          <w:ilvl w:val="1"/>
          <w:numId w:val="1"/>
        </w:numPr>
        <w:spacing w:lineRule="auto" w:line="312" w:before="288" w:after="288"/>
        <w:ind w:left="0" w:firstLine="567"/>
        <w:rPr>
          <w:rFonts w:eastAsia="Times New Roman"/>
        </w:rPr>
      </w:pPr>
      <w:r>
        <w:rPr/>
        <w:t>A homologação do resultado desta licitação não implicará direito à contratação.</w:t>
      </w:r>
    </w:p>
    <w:p>
      <w:pPr>
        <w:pStyle w:val="Nivel2"/>
        <w:numPr>
          <w:ilvl w:val="1"/>
          <w:numId w:val="1"/>
        </w:numPr>
        <w:spacing w:lineRule="auto" w:line="312" w:before="288" w:after="288"/>
        <w:ind w:left="0" w:firstLine="567"/>
        <w:rPr>
          <w:rFonts w:eastAsia="Times New Roman"/>
        </w:rPr>
      </w:pPr>
      <w:r>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1"/>
        </w:numPr>
        <w:spacing w:lineRule="auto" w:line="312" w:before="288" w:after="288"/>
        <w:ind w:left="0" w:firstLine="567"/>
        <w:rPr>
          <w:rFonts w:eastAsia="Times New Roman"/>
        </w:rPr>
      </w:pPr>
      <w:r>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1"/>
        </w:numPr>
        <w:spacing w:lineRule="auto" w:line="312" w:before="288" w:after="288"/>
        <w:ind w:left="0" w:firstLine="567"/>
        <w:rPr>
          <w:rFonts w:eastAsia="Times New Roman"/>
        </w:rPr>
      </w:pPr>
      <w:r>
        <w:rPr/>
        <w:t>Na contagem dos prazos estabelecidos neste Edital e seus Anexos, excluir-se-á o dia do início e incluir-se-á o do vencimento. Só se iniciam e vencem os prazos em dias de expediente na Administração.</w:t>
      </w:r>
    </w:p>
    <w:p>
      <w:pPr>
        <w:pStyle w:val="Nivel2"/>
        <w:numPr>
          <w:ilvl w:val="1"/>
          <w:numId w:val="1"/>
        </w:numPr>
        <w:spacing w:lineRule="auto" w:line="312" w:before="288" w:after="288"/>
        <w:ind w:left="0" w:firstLine="567"/>
        <w:rPr>
          <w:rFonts w:eastAsia="Times New Roman"/>
        </w:rPr>
      </w:pPr>
      <w:r>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1"/>
        </w:numPr>
        <w:spacing w:lineRule="auto" w:line="312" w:before="288" w:after="288"/>
        <w:ind w:left="0" w:firstLine="567"/>
        <w:rPr>
          <w:rFonts w:eastAsia="Times New Roman"/>
        </w:rPr>
      </w:pPr>
      <w:r>
        <w:rPr/>
        <w:t>Em caso de divergência entre disposições deste Edital e de seus anexos ou demais peças que compõem o processo, prevalecerá as deste Edital.</w:t>
      </w:r>
    </w:p>
    <w:p>
      <w:pPr>
        <w:pStyle w:val="Nivel2"/>
        <w:numPr>
          <w:ilvl w:val="1"/>
          <w:numId w:val="1"/>
        </w:numPr>
        <w:spacing w:lineRule="auto" w:line="312" w:before="288" w:after="288"/>
        <w:ind w:left="0" w:firstLine="567"/>
        <w:rPr>
          <w:rFonts w:eastAsia="Times New Roman"/>
        </w:rPr>
      </w:pPr>
      <w:r>
        <w:rPr/>
        <w:t xml:space="preserve">O Edital e seus anexos </w:t>
      </w:r>
      <w:r>
        <w:rPr>
          <w:color w:val="auto"/>
        </w:rPr>
        <w:t>estão disponíveis, na íntegra, no Portal Nacional de Contratações Públicas (PNCP) e endereço eletrô</w:t>
      </w:r>
      <w:r>
        <w:rPr/>
        <w:t xml:space="preserve">nico </w:t>
      </w:r>
      <w:r>
        <w:rPr>
          <w:color w:val="FF0000"/>
        </w:rPr>
        <w:t>[ENDEREÇO ELETRÔNICO]</w:t>
      </w:r>
      <w:r>
        <w:rPr/>
        <w:t>.</w:t>
      </w:r>
    </w:p>
    <w:p>
      <w:pPr>
        <w:pStyle w:val="Nivel2"/>
        <w:numPr>
          <w:ilvl w:val="1"/>
          <w:numId w:val="1"/>
        </w:numPr>
        <w:spacing w:lineRule="auto" w:line="312" w:before="288" w:after="288"/>
        <w:ind w:left="0" w:firstLine="567"/>
        <w:rPr>
          <w:rFonts w:eastAsia="Times New Roman"/>
        </w:rPr>
      </w:pPr>
      <w:r>
        <w:rPr/>
        <w:t>Integram este Edital, para todos os fins e efeitos, os seguintes anexos:</w:t>
      </w:r>
    </w:p>
    <w:p>
      <w:pPr>
        <w:pStyle w:val="Nivel3"/>
        <w:numPr>
          <w:ilvl w:val="2"/>
          <w:numId w:val="1"/>
        </w:numPr>
        <w:spacing w:lineRule="auto" w:line="312" w:before="288" w:after="288"/>
        <w:ind w:left="0" w:firstLine="709"/>
        <w:rPr/>
      </w:pPr>
      <w:r>
        <w:rPr/>
        <w:t>ANEXO I - Termo de Referência</w:t>
      </w:r>
    </w:p>
    <w:p>
      <w:pPr>
        <w:pStyle w:val="Nivel4"/>
        <w:numPr>
          <w:ilvl w:val="3"/>
          <w:numId w:val="1"/>
        </w:numPr>
        <w:spacing w:lineRule="auto" w:line="312" w:before="288" w:after="288"/>
        <w:ind w:left="0" w:firstLine="851"/>
        <w:rPr/>
      </w:pPr>
      <w:r>
        <w:rPr/>
        <w:t>Apêndice do Anexo I – Estudo Técnico Preliminar</w:t>
      </w:r>
    </w:p>
    <w:p>
      <w:pPr>
        <w:pStyle w:val="Nivel3"/>
        <w:numPr>
          <w:ilvl w:val="2"/>
          <w:numId w:val="1"/>
        </w:numPr>
        <w:spacing w:lineRule="auto" w:line="312" w:before="288" w:after="288"/>
        <w:ind w:left="0" w:firstLine="709"/>
        <w:rPr/>
      </w:pPr>
      <w:r>
        <w:rPr/>
        <w:t>ANEXO II – Minuta de Termo de Contrato</w:t>
      </w:r>
    </w:p>
    <w:p>
      <w:pPr>
        <w:pStyle w:val="Nivel3"/>
        <w:numPr>
          <w:ilvl w:val="2"/>
          <w:numId w:val="1"/>
        </w:numPr>
        <w:spacing w:lineRule="auto" w:line="312" w:before="288" w:after="288"/>
        <w:ind w:left="0" w:firstLine="709"/>
        <w:rPr>
          <w:rFonts w:eastAsia="Times New Roman"/>
          <w:color w:val="FF0000"/>
        </w:rPr>
      </w:pPr>
      <w:r>
        <w:rPr>
          <w:color w:val="FF0000"/>
        </w:rPr>
        <w:t>ANEXO III – (....)</w:t>
      </w:r>
    </w:p>
    <w:p>
      <w:pPr>
        <w:pStyle w:val="Nivel2"/>
        <w:numPr>
          <w:ilvl w:val="0"/>
          <w:numId w:val="0"/>
        </w:numPr>
        <w:ind w:left="4969" w:hanging="0"/>
        <w:rPr/>
      </w:pPr>
      <w:r>
        <w:rPr/>
      </w:r>
    </w:p>
    <w:p>
      <w:pPr>
        <w:pStyle w:val="Normal"/>
        <w:spacing w:lineRule="auto" w:line="312" w:before="288" w:after="288"/>
        <w:ind w:firstLine="567"/>
        <w:rPr>
          <w:rFonts w:ascii="Arial" w:hAnsi="Arial" w:eastAsia="MS Mincho" w:cs="Arial"/>
          <w:color w:val="000000"/>
          <w:sz w:val="20"/>
          <w:szCs w:val="20"/>
        </w:rPr>
      </w:pPr>
      <w:r>
        <w:rPr>
          <w:rFonts w:eastAsia="MS Mincho" w:cs="Arial" w:ascii="Arial" w:hAnsi="Arial"/>
          <w:color w:val="000000"/>
          <w:sz w:val="20"/>
          <w:szCs w:val="20"/>
        </w:rPr>
        <w:t>...................................... , ......... de ................................. de 20.....</w:t>
      </w:r>
    </w:p>
    <w:p>
      <w:pPr>
        <w:pStyle w:val="Normal"/>
        <w:spacing w:lineRule="auto" w:line="312" w:before="288" w:after="288"/>
        <w:ind w:firstLine="567"/>
        <w:rPr>
          <w:rFonts w:ascii="Arial" w:hAnsi="Arial" w:eastAsia="MS Mincho" w:cs="Arial"/>
          <w:color w:val="000000"/>
          <w:sz w:val="20"/>
          <w:szCs w:val="20"/>
        </w:rPr>
      </w:pPr>
      <w:r>
        <w:rPr>
          <w:rFonts w:eastAsia="MS Mincho" w:cs="Arial" w:ascii="Arial" w:hAnsi="Arial"/>
          <w:color w:val="000000"/>
          <w:sz w:val="20"/>
          <w:szCs w:val="20"/>
        </w:rPr>
      </w:r>
    </w:p>
    <w:p>
      <w:pPr>
        <w:pStyle w:val="Normal"/>
        <w:spacing w:lineRule="auto" w:line="312" w:before="288" w:after="288"/>
        <w:ind w:firstLine="567"/>
        <w:rPr>
          <w:rFonts w:ascii="Arial" w:hAnsi="Arial" w:eastAsia="MS Mincho" w:cs="Arial"/>
          <w:color w:val="000000"/>
          <w:sz w:val="20"/>
          <w:szCs w:val="20"/>
        </w:rPr>
      </w:pPr>
      <w:r>
        <w:rPr>
          <w:rFonts w:eastAsia="MS Mincho" w:cs="Arial" w:ascii="Arial" w:hAnsi="Arial"/>
          <w:color w:val="000000"/>
          <w:sz w:val="20"/>
          <w:szCs w:val="20"/>
        </w:rPr>
      </w:r>
    </w:p>
    <w:p>
      <w:pPr>
        <w:pStyle w:val="Normal"/>
        <w:spacing w:lineRule="auto" w:line="312" w:before="288" w:after="288"/>
        <w:ind w:firstLine="567"/>
        <w:jc w:val="center"/>
        <w:rPr>
          <w:rFonts w:ascii="Arial" w:hAnsi="Arial" w:cs="Arial"/>
        </w:rPr>
      </w:pPr>
      <w:bookmarkStart w:id="65" w:name="_Hlk82473550"/>
      <w:r>
        <w:rPr>
          <w:rFonts w:eastAsia="MS Mincho" w:cs="Arial" w:ascii="Arial" w:hAnsi="Arial"/>
          <w:b/>
          <w:color w:val="FF0000"/>
          <w:sz w:val="20"/>
          <w:szCs w:val="20"/>
        </w:rPr>
        <w:t>[ASSINATURA DA AUTORIDADE COMPETENTE</w:t>
      </w:r>
      <w:bookmarkEnd w:id="65"/>
      <w:r>
        <w:rPr>
          <w:rFonts w:eastAsia="MS Mincho" w:cs="Arial" w:ascii="Arial" w:hAnsi="Arial"/>
          <w:b/>
          <w:color w:val="FF0000"/>
          <w:sz w:val="20"/>
          <w:szCs w:val="20"/>
        </w:rPr>
        <w:t>]</w:t>
      </w:r>
    </w:p>
    <w:sectPr>
      <w:headerReference w:type="default" r:id="rId25"/>
      <w:headerReference w:type="first" r:id="rId26"/>
      <w:footerReference w:type="default" r:id="rId27"/>
      <w:type w:val="nextPage"/>
      <w:pgSz w:w="11906" w:h="16838"/>
      <w:pgMar w:left="1134" w:right="1134" w:gutter="0" w:header="142" w:top="1418" w:footer="24" w:bottom="1134"/>
      <w:pgNumType w:fmt="decimal"/>
      <w:formProt w:val="false"/>
      <w:titlePg/>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or" w:date="0-00-00T00:00:00Z" w:initials="A">
    <w:p>
      <w:r>
        <w:rPr>
          <w:rFonts w:ascii="Liberation Serif" w:hAnsi="Liberation Serif" w:eastAsia="Segoe UI"/>
          <w:b/>
          <w:bCs/>
          <w:color w:val="000000"/>
          <w:lang w:val="en-US" w:eastAsia="en-US" w:bidi="en-US"/>
        </w:rPr>
        <w:t xml:space="preserve">NOTAS EXPLICATIVAS – </w:t>
      </w:r>
      <w:r>
        <w:rPr>
          <w:rFonts w:ascii="Liberation Serif" w:hAnsi="Liberation Serif" w:eastAsia="Segoe UI"/>
          <w:b/>
          <w:bCs/>
          <w:color w:val="FF0000"/>
          <w:lang w:val="en-US" w:eastAsia="en-US" w:bidi="en-US"/>
        </w:rPr>
        <w:t>LEITURA OBRIGATÓRIA</w:t>
      </w:r>
    </w:p>
    <w:p>
      <w:r>
        <w:rPr>
          <w:rFonts w:ascii="Liberation Serif" w:hAnsi="Liberation Serif" w:eastAsia="Segoe UI"/>
          <w:i/>
          <w:iCs/>
          <w:color w:val="000000"/>
          <w:lang w:val="en-US" w:eastAsia="en-US" w:bidi="en-US"/>
        </w:rPr>
        <w:t xml:space="preserve">Os itens deste modelo de Edital, destacados em </w:t>
      </w:r>
      <w:r>
        <w:rPr>
          <w:rFonts w:ascii="Liberation Serif" w:hAnsi="Liberation Serif" w:eastAsia="Segoe UI"/>
          <w:i/>
          <w:iCs/>
          <w:color w:val="FF0000"/>
          <w:lang w:val="en-US" w:eastAsia="en-US" w:bidi="en-US"/>
        </w:rPr>
        <w:t>vermelho itálico</w:t>
      </w:r>
      <w:r>
        <w:rPr>
          <w:rFonts w:ascii="Liberation Serif" w:hAnsi="Liberation Serif" w:eastAsia="Segoe UI"/>
          <w:i/>
          <w:iCs/>
          <w:color w:val="000000"/>
          <w:lang w:val="en-US" w:eastAsia="en-US" w:bidi="en-US"/>
        </w:rPr>
        <w:t>,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r>
        <w:rPr>
          <w:rFonts w:ascii="Liberation Serif" w:hAnsi="Liberation Serif" w:eastAsia="Segoe UI"/>
          <w:i/>
          <w:iCs/>
          <w:color w:val="000000"/>
          <w:lang w:val="en-US" w:eastAsia="en-US" w:bidi="en-US"/>
        </w:rPr>
        <w:t>Alguns itens rece</w:t>
      </w:r>
      <w:r>
        <w:rPr>
          <w:rFonts w:ascii="Liberation Serif" w:hAnsi="Liberation Serif" w:eastAsia="Segoe UI"/>
          <w:i/>
          <w:iCs/>
          <w:lang w:val="en-US" w:eastAsia="en-US" w:bidi="en-US"/>
        </w:rPr>
        <w:t>beram</w:t>
      </w:r>
      <w:r>
        <w:rPr>
          <w:rFonts w:ascii="Liberation Serif" w:hAnsi="Liberation Serif" w:eastAsia="Segoe UI"/>
          <w:i/>
          <w:iCs/>
          <w:color w:val="000000"/>
          <w:lang w:val="en-US" w:eastAsia="en-US" w:bidi="en-US"/>
        </w:rPr>
        <w:t xml:space="preserve"> notas explicativas destacadas para compreensão do agente ou setor responsável pela elaboração das minutas referentes à licitação, que deverão ser suprimidas quando da finalização do documento. As atualizações feitas em relação ao modelo de edital anteriormente publicada estão destacadas em amarelo. Eventuais sugestões de alteração de texto do referido modelo de edital poderão ser encaminhadas ao e-mail: cgu.modeloscontratacao@agu.gov.br.</w:t>
      </w:r>
    </w:p>
    <w:p>
      <w:r>
        <w:rPr>
          <w:rFonts w:ascii="Liberation Serif" w:hAnsi="Liberation Serif" w:eastAsia="Segoe UI"/>
          <w:i/>
          <w:iCs/>
          <w:color w:val="000000"/>
          <w:lang w:val="en-US" w:eastAsia="en-US" w:bidi="en-US"/>
        </w:rPr>
        <w:t xml:space="preserve">Os Órgãos Assessorados deverão manter as notas de rodapé dos modelos utilizados para a elaboração das minutas e demais anexos, a fim de que os Órgãos Consultivos, ao examinarem os documentos, estejam certos de que os modelos são os corretos. A versão final do texto, após aprovada pelo órgão consultivo, deverá excluir a referida nota. </w:t>
      </w:r>
    </w:p>
    <w:p>
      <w:r>
        <w:rPr>
          <w:rFonts w:ascii="Liberation Serif" w:hAnsi="Liberation Serif" w:eastAsia="Segoe UI"/>
          <w:i/>
          <w:iCs/>
          <w:color w:val="000000"/>
          <w:lang w:val="en-US" w:eastAsia="en-US" w:bidi="en-US"/>
        </w:rPr>
        <w:t xml:space="preserve">Este modelo poderá ser adotado por todos os entes federados, conforme estabelece o </w:t>
      </w:r>
      <w:r>
        <w:fldChar w:fldCharType="begin"/>
      </w:r>
      <w:r>
        <w:instrText xml:space="preserve"> HYPERLINK "http://www.planalto.gov.br/ccivil_03/_ato2019-2022/2021/lei/L14133.htm" \l "art19"</w:instrText>
      </w:r>
      <w:r>
        <w:fldChar w:fldCharType="separate"/>
      </w:r>
      <w:r>
        <w:rPr>
          <w:rFonts w:ascii="Liberation Serif" w:hAnsi="Liberation Serif" w:eastAsia="Segoe UI"/>
          <w:i/>
          <w:iCs/>
          <w:color w:val="000000"/>
          <w:lang w:val="en-US" w:eastAsia="en-US" w:bidi="en-US"/>
        </w:rPr>
        <w:t>inciso IV do art. 19 da Lei nº 14.133, de 1º de abril de 2021</w:t>
      </w:r>
      <w:r>
        <w:fldChar w:fldCharType="end"/>
      </w:r>
      <w:r>
        <w:rPr>
          <w:rFonts w:ascii="Liberation Serif" w:hAnsi="Liberation Serif" w:eastAsia="Segoe UI"/>
          <w:i/>
          <w:iCs/>
          <w:color w:val="000000"/>
          <w:lang w:val="en-US" w:eastAsia="en-US" w:bidi="en-US"/>
        </w:rPr>
        <w:t>, com a realização das adequações eventualmente necessárias, sobretudo em virtude da possível existência de normas locais específicas, que poderão ser consideradas no caso concreto.</w:t>
      </w:r>
    </w:p>
  </w:comment>
  <w:comment w:id="1"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Os prazos mínimos para a apresentação das propostas e lances, contados a partir do 1º dia útil da data de divulgação do edital de licitação no PNCP, serão de 8 (oito) dias úteis, para a aquisição de bens, e 10 (dez) dias úteis, no caso de serviços comuns. (</w:t>
      </w:r>
      <w:r>
        <w:fldChar w:fldCharType="begin"/>
      </w:r>
      <w:r>
        <w:instrText xml:space="preserve"> HYPERLINK "http://www.planalto.gov.br/ccivil_03/_ato2019-2022/2021/lei/L14133.htm" \l "art55"</w:instrText>
      </w:r>
      <w:r>
        <w:fldChar w:fldCharType="separate"/>
      </w:r>
      <w:r>
        <w:rPr>
          <w:rFonts w:ascii="Liberation Serif" w:hAnsi="Liberation Serif" w:eastAsia="Segoe UI"/>
          <w:i/>
          <w:iCs/>
          <w:color w:val="000000"/>
          <w:lang w:val="en-US" w:eastAsia="en-US" w:bidi="en-US"/>
        </w:rPr>
        <w:t>Art. 55, I, a, e II, a, da Lei nº 14.133, de 2021</w:t>
      </w:r>
      <w:r>
        <w:fldChar w:fldCharType="end"/>
      </w:r>
      <w:r>
        <w:rPr>
          <w:rFonts w:ascii="Liberation Serif" w:hAnsi="Liberation Serif" w:eastAsia="Segoe UI"/>
          <w:i/>
          <w:iCs/>
          <w:color w:val="000000"/>
          <w:lang w:val="en-US" w:eastAsia="en-US" w:bidi="en-US"/>
        </w:rPr>
        <w:t>). Esse prazo poderá, mediante decisão fundamentada, ser reduzido até a metade nas licitações realizadas pelo Ministério da Saúde, no âmbito do Sistema Único de Saúde – SUS (</w:t>
      </w:r>
      <w:r>
        <w:fldChar w:fldCharType="begin"/>
      </w:r>
      <w:r>
        <w:instrText xml:space="preserve"> HYPERLINK "http://www.planalto.gov.br/ccivil_03/_ato2019-2022/2021/lei/L14133.htm" \l "art55§2"</w:instrText>
      </w:r>
      <w:r>
        <w:fldChar w:fldCharType="separate"/>
      </w:r>
      <w:r>
        <w:rPr>
          <w:rFonts w:ascii="Liberation Serif" w:hAnsi="Liberation Serif" w:eastAsia="Segoe UI"/>
          <w:i/>
          <w:iCs/>
          <w:color w:val="000000"/>
          <w:lang w:val="en-US" w:eastAsia="en-US" w:bidi="en-US"/>
        </w:rPr>
        <w:t>Art. 55, §2º, da Lei nº 14.133, de 2021</w:t>
      </w:r>
      <w:r>
        <w:fldChar w:fldCharType="end"/>
      </w:r>
      <w:r>
        <w:rPr>
          <w:rFonts w:ascii="Liberation Serif" w:hAnsi="Liberation Serif" w:eastAsia="Segoe UI"/>
          <w:i/>
          <w:iCs/>
          <w:color w:val="000000"/>
          <w:lang w:val="en-US" w:eastAsia="en-US" w:bidi="en-US"/>
        </w:rPr>
        <w:t>).</w:t>
      </w:r>
    </w:p>
  </w:comment>
  <w:comment w:id="2"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Deve a autoridade indicar o número de itens a serem licitados. </w:t>
      </w:r>
    </w:p>
  </w:comment>
  <w:comment w:id="3"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Utilizar o </w:t>
      </w:r>
      <w:r>
        <w:rPr>
          <w:rFonts w:ascii="Liberation Serif" w:hAnsi="Liberation Serif" w:eastAsia="Segoe UI"/>
          <w:i/>
          <w:iCs/>
          <w:lang w:val="en-US" w:eastAsia="en-US" w:bidi="en-US"/>
        </w:rPr>
        <w:t>dispositivo 2.5.1</w:t>
      </w:r>
      <w:r>
        <w:rPr>
          <w:rFonts w:ascii="Liberation Serif" w:hAnsi="Liberation Serif" w:eastAsia="Segoe UI"/>
          <w:i/>
          <w:iCs/>
          <w:color w:val="000000"/>
          <w:lang w:val="en-US" w:eastAsia="en-US" w:bidi="en-US"/>
        </w:rPr>
        <w:t xml:space="preserve"> apenas se houver itens com participação exclusiva de Microempresas e Empresas de Pequeno Porte em razão do valor, </w:t>
      </w:r>
      <w:r>
        <w:fldChar w:fldCharType="begin"/>
      </w:r>
      <w:r>
        <w:instrText xml:space="preserve"> HYPERLINK "https://www.planalto.gov.br/ccivil_03/leis/lcp/lcp123.htm" \l "art48"</w:instrText>
      </w:r>
      <w:r>
        <w:fldChar w:fldCharType="separate"/>
      </w:r>
      <w:r>
        <w:rPr>
          <w:rFonts w:ascii="Liberation Serif" w:hAnsi="Liberation Serif" w:eastAsia="Segoe UI"/>
          <w:i/>
          <w:iCs/>
          <w:color w:val="000000"/>
          <w:lang w:val="en-US" w:eastAsia="en-US" w:bidi="en-US"/>
        </w:rPr>
        <w:t>conforme art. 48 da Lei Complementar nº 123, de 2006.</w:t>
      </w:r>
      <w:r>
        <w:fldChar w:fldCharType="end"/>
      </w:r>
    </w:p>
    <w:p>
      <w:r>
        <w:rPr>
          <w:rFonts w:ascii="Liberation Serif" w:hAnsi="Liberation Serif" w:eastAsia="Segoe UI"/>
          <w:i/>
          <w:iCs/>
          <w:lang w:val="en-US" w:eastAsia="en-US" w:bidi="en-US"/>
        </w:rPr>
        <w:t xml:space="preserve">Nos termos do </w:t>
      </w:r>
      <w:r>
        <w:fldChar w:fldCharType="begin"/>
      </w:r>
      <w:r>
        <w:instrText xml:space="preserve"> HYPERLINK "http://www.planalto.gov.br/ccivil_03/_ato2019-2022/2021/lei/L14133.htm" \l "art4§1"</w:instrText>
      </w:r>
      <w:r>
        <w:fldChar w:fldCharType="separate"/>
      </w:r>
      <w:r>
        <w:rPr>
          <w:rFonts w:ascii="Liberation Serif" w:hAnsi="Liberation Serif" w:eastAsia="Segoe UI"/>
          <w:i/>
          <w:iCs/>
          <w:lang w:val="en-US" w:eastAsia="en-US" w:bidi="en-US"/>
        </w:rPr>
        <w:t>art. 4º, §1º, da Lei nº 14.133, de 2021</w:t>
      </w:r>
      <w:r>
        <w:fldChar w:fldCharType="end"/>
      </w:r>
      <w:r>
        <w:rPr>
          <w:rFonts w:ascii="Liberation Serif" w:hAnsi="Liberation Serif" w:eastAsia="Segoe UI"/>
          <w:i/>
          <w:iCs/>
          <w:lang w:val="en-US" w:eastAsia="en-US" w:bidi="en-US"/>
        </w:rPr>
        <w:t>,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r>
        <w:rPr>
          <w:rFonts w:ascii="Liberation Serif" w:hAnsi="Liberation Serif" w:eastAsia="Segoe UI"/>
          <w:i/>
          <w:iCs/>
          <w:lang w:val="en-US" w:eastAsia="en-US" w:bidi="en-US"/>
        </w:rPr>
        <w:t>Nas contratações com prazo de vigência superior a 1 (um) ano, será considerado o valor anual do contrato na aplicação dos limites acima estabelecidos (</w:t>
      </w:r>
      <w:r>
        <w:fldChar w:fldCharType="begin"/>
      </w:r>
      <w:r>
        <w:instrText xml:space="preserve"> HYPERLINK "http://www.planalto.gov.br/ccivil_03/_ato2019-2022/2021/lei/L14133.htm" \l "art4§3"</w:instrText>
      </w:r>
      <w:r>
        <w:fldChar w:fldCharType="separate"/>
      </w:r>
      <w:r>
        <w:rPr>
          <w:rFonts w:ascii="Liberation Serif" w:hAnsi="Liberation Serif" w:eastAsia="Segoe UI"/>
          <w:i/>
          <w:iCs/>
          <w:lang w:val="en-US" w:eastAsia="en-US" w:bidi="en-US"/>
        </w:rPr>
        <w:t>art. 4º, §3º, da Lei nº 14.133/2021</w:t>
      </w:r>
      <w:r>
        <w:fldChar w:fldCharType="end"/>
      </w:r>
      <w:r>
        <w:rPr>
          <w:rFonts w:ascii="Liberation Serif" w:hAnsi="Liberation Serif" w:eastAsia="Segoe UI"/>
          <w:i/>
          <w:iCs/>
          <w:lang w:val="en-US" w:eastAsia="en-US" w:bidi="en-US"/>
        </w:rPr>
        <w:t>).</w:t>
      </w:r>
    </w:p>
  </w:comment>
  <w:comment w:id="4" w:author="Autor" w:date="0-00-00T00:00:00Z" w:initials="A">
    <w:p>
      <w:r>
        <w:rPr>
          <w:rFonts w:ascii="Liberation Serif" w:hAnsi="Liberation Serif" w:eastAsia="Segoe UI"/>
          <w:lang w:val="en-US" w:eastAsia="en-US" w:bidi="en-US"/>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r>
        <w:rPr>
          <w:rFonts w:ascii="Liberation Serif" w:hAnsi="Liberation Serif" w:eastAsia="Segoe UI"/>
          <w:lang w:val="en-US" w:eastAsia="en-US" w:bidi="en-US"/>
        </w:rPr>
        <w:t xml:space="preserve">    a) os empregados do contratado fiquem à disposição nas dependências do contratante para a prestação dos serviços;</w:t>
      </w:r>
    </w:p>
    <w:p>
      <w:r>
        <w:rPr>
          <w:rFonts w:ascii="Liberation Serif" w:hAnsi="Liberation Serif" w:eastAsia="Segoe UI"/>
          <w:lang w:val="en-US" w:eastAsia="en-US" w:bidi="en-US"/>
        </w:rPr>
        <w:t xml:space="preserve">    b) o contratado não compartilhe os recursos humanos e materiais disponíveis de uma contratação para execução simultânea de outros contratos;</w:t>
      </w:r>
    </w:p>
    <w:p>
      <w:r>
        <w:rPr>
          <w:rFonts w:ascii="Liberation Serif" w:hAnsi="Liberation Serif" w:eastAsia="Segoe UI"/>
          <w:lang w:val="en-US" w:eastAsia="en-US" w:bidi="en-US"/>
        </w:rPr>
        <w:t xml:space="preserve">    c) o contratado possibilite a fiscalização pelo contratante quanto à distribuição, controle e supervisão dos recursos humanos alocados aos seus contratos.</w:t>
      </w:r>
    </w:p>
    <w:p>
      <w:r>
        <w:rPr>
          <w:rFonts w:ascii="Liberation Serif" w:hAnsi="Liberation Serif" w:eastAsia="Segoe UI"/>
          <w:lang w:val="en-US" w:eastAsia="en-US" w:bidi="en-US"/>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5"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A vedação de participação no processo licitatório de pessoas jurídicas reunidas em consórcio é exceção e essa opção deverá ser devidamente justificada pela Administração, nos termos do </w:t>
      </w:r>
      <w:r>
        <w:fldChar w:fldCharType="begin"/>
      </w:r>
      <w:r>
        <w:instrText xml:space="preserve"> HYPERLINK "http://www.planalto.gov.br/ccivil_03/_ato2019-2022/2021/lei/L14133.htm" \l "art15"</w:instrText>
      </w:r>
      <w:r>
        <w:fldChar w:fldCharType="separate"/>
      </w:r>
      <w:r>
        <w:rPr>
          <w:rFonts w:ascii="Liberation Serif" w:hAnsi="Liberation Serif" w:eastAsia="Segoe UI"/>
          <w:i/>
          <w:iCs/>
          <w:color w:val="000000"/>
          <w:lang w:val="en-US" w:eastAsia="en-US" w:bidi="en-US"/>
        </w:rPr>
        <w:t>art. 15, caput, da Lei nº 14.133, de 2021.</w:t>
      </w:r>
      <w:r>
        <w:fldChar w:fldCharType="end"/>
      </w:r>
    </w:p>
  </w:comment>
  <w:comment w:id="6" w:author="Autor" w:date="0-00-00T00:00:00Z" w:initials="A">
    <w:p>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 xml:space="preserve">A fase de habilitação poderá, mediante ato motivado com explicitação dos benefícios decorrentes, anteceder as fases de apresentação de propostas e lances, nos termos do </w:t>
      </w:r>
      <w:r>
        <w:fldChar w:fldCharType="begin"/>
      </w:r>
      <w:r>
        <w:instrText xml:space="preserve"> HYPERLINK "http://www.planalto.gov.br/ccivil_03/_ato2019-2022/2021/lei/L14133.htm" \l "art17§1"</w:instrText>
      </w:r>
      <w:r>
        <w:fldChar w:fldCharType="separate"/>
      </w:r>
      <w:r>
        <w:rPr>
          <w:rFonts w:ascii="Liberation Serif" w:hAnsi="Liberation Serif" w:eastAsia="Segoe UI"/>
          <w:i/>
          <w:iCs/>
          <w:color w:val="000000"/>
          <w:lang w:val="en-US" w:eastAsia="en-US" w:bidi="en-US"/>
        </w:rPr>
        <w:t>art. 17, §1º, da Lei nº 14.133, de 2021</w:t>
      </w:r>
      <w:r>
        <w:fldChar w:fldCharType="end"/>
      </w:r>
      <w:r>
        <w:rPr>
          <w:rFonts w:ascii="Liberation Serif" w:hAnsi="Liberation Serif" w:eastAsia="Segoe UI"/>
          <w:i/>
          <w:iCs/>
          <w:color w:val="000000"/>
          <w:lang w:val="en-US" w:eastAsia="en-US" w:bidi="en-US"/>
        </w:rPr>
        <w:t xml:space="preserve">. Nesse caso, utilizar a seguinte redação: </w:t>
      </w:r>
    </w:p>
    <w:p>
      <w:r>
        <w:rPr>
          <w:rFonts w:ascii="Liberation Serif" w:hAnsi="Liberation Serif" w:eastAsia="Segoe UI"/>
          <w:i/>
          <w:iCs/>
          <w:color w:val="000000"/>
          <w:lang w:val="en-US" w:eastAsia="en-US" w:bidi="en-US"/>
        </w:rPr>
        <w:t>3.1.</w:t>
      </w:r>
      <w:r>
        <w:rPr>
          <w:rFonts w:ascii="Liberation Serif" w:hAnsi="Liberation Serif" w:eastAsia="Segoe UI"/>
          <w:i/>
          <w:iCs/>
          <w:color w:val="000000"/>
          <w:lang w:val="en-US" w:eastAsia="en-US" w:bidi="en-US"/>
        </w:rPr>
      </w:r>
      <w:r>
        <w:rPr>
          <w:rFonts w:ascii="Liberation Serif" w:hAnsi="Liberation Serif" w:eastAsia="Segoe UI"/>
          <w:i/>
          <w:iCs/>
          <w:color w:val="000000"/>
          <w:lang w:val="en-US" w:eastAsia="en-US" w:bidi="en-US"/>
        </w:rPr>
        <w:t>Na presente licitação, a fase de habilitação antecederá a fase de apresentação de propostas e lances.</w:t>
      </w:r>
    </w:p>
  </w:comment>
  <w:comment w:id="7"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As previsões decorrem do funcionamento do sistema. Se o sistema for modificado para alterar essas possibilidades, as disposições supracitadas devem ser ajustadas.</w:t>
      </w:r>
    </w:p>
  </w:comment>
  <w:comment w:id="8"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O </w:t>
      </w:r>
      <w:r>
        <w:fldChar w:fldCharType="begin"/>
      </w:r>
      <w:r>
        <w:instrText xml:space="preserve"> HYPERLINK "https://www.gov.br/compras/pt-br/acesso-a-informacao/legislacao/instrucoes-normativas/instrucao-normativa-seges-me-no-73-de-30-de-setembro-de-2022" \l "art19"</w:instrText>
      </w:r>
      <w:r>
        <w:fldChar w:fldCharType="separate"/>
      </w:r>
      <w:r>
        <w:rPr>
          <w:rFonts w:ascii="Liberation Serif" w:hAnsi="Liberation Serif" w:eastAsia="Segoe UI"/>
          <w:i/>
          <w:iCs/>
          <w:color w:val="000000"/>
          <w:lang w:val="en-US" w:eastAsia="en-US" w:bidi="en-US"/>
        </w:rPr>
        <w:t>artigo 19 da Instrução Normativa SEGES nº 73, de 30 de setembro de 2022</w:t>
      </w:r>
      <w:r>
        <w:fldChar w:fldCharType="end"/>
      </w:r>
      <w:r>
        <w:rPr>
          <w:rFonts w:ascii="Liberation Serif" w:hAnsi="Liberation Serif" w:eastAsia="Segoe UI"/>
          <w:i/>
          <w:iCs/>
          <w:lang w:val="en-US" w:eastAsia="en-US" w:bidi="en-US"/>
        </w:rPr>
        <w:t xml:space="preserve">, </w:t>
      </w:r>
      <w:r>
        <w:rPr>
          <w:rFonts w:ascii="Liberation Serif" w:hAnsi="Liberation Serif" w:eastAsia="Segoe UI"/>
          <w:i/>
          <w:iCs/>
          <w:color w:val="000000"/>
          <w:lang w:val="en-US" w:eastAsia="en-US" w:bidi="en-US"/>
        </w:rPr>
        <w:t>admite que o licitante utilize do sistema oficial para estabelecer previamente seus lances, inclusive o lance mínimo ou o maior percentual de desconto, de modo que o sistema automaticamente receba os lances sem a necessidade de inserção manual a cada lance. A utilização desse instrumento é uma faculdade oferecida ao licitante.</w:t>
      </w:r>
    </w:p>
  </w:comment>
  <w:comment w:id="9"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A cláusula 3.12.2 também é oriunda da </w:t>
      </w:r>
      <w:r>
        <w:fldChar w:fldCharType="begin"/>
      </w:r>
      <w:r>
        <w:instrText xml:space="preserve"> HYPERLINK "https://www.gov.br/compras/pt-br/acesso-a-informacao/legislacao/instrucoes-normativas/instrucao-normativa-seges-me-no-73-de-30-de-setembro-de-2022" \l "art19§1"</w:instrText>
      </w:r>
      <w:r>
        <w:fldChar w:fldCharType="separate"/>
      </w:r>
      <w:r>
        <w:rPr>
          <w:rFonts w:ascii="Liberation Serif" w:hAnsi="Liberation Serif" w:eastAsia="Segoe UI"/>
          <w:i/>
          <w:iCs/>
          <w:color w:val="000000"/>
          <w:lang w:val="en-US" w:eastAsia="en-US" w:bidi="en-US"/>
        </w:rPr>
        <w:t>Instrução Normativa SEGES nº 73, de 30 de setembro de 2022 (art. 19, § 1º</w:t>
      </w:r>
      <w:r>
        <w:fldChar w:fldCharType="end"/>
      </w:r>
      <w:r>
        <w:rPr>
          <w:rFonts w:ascii="Liberation Serif" w:hAnsi="Liberation Serif" w:eastAsia="Segoe UI"/>
          <w:i/>
          <w:iCs/>
          <w:color w:val="000000"/>
          <w:lang w:val="en-US" w:eastAsia="en-US" w:bidi="en-US"/>
        </w:rPr>
        <w:t>).</w:t>
      </w:r>
    </w:p>
  </w:comment>
  <w:comment w:id="10"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Deve a autoridade adequar redação do item em conformidade ao objeto licitado e ao critério de julgamento já estabelecido no edital.</w:t>
      </w:r>
    </w:p>
  </w:comment>
  <w:comment w:id="11"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O preenchimento do campo "descrição detalhada do objeto contratado" tem causado alguns embaraços aos pregões, especialmente quando se exige o preenchimento de vários dados. Para evitar isso, e considerando que o licitante já declarou que sua proposta está de acordo com as condições do Edital, optou-se por simplesmente remeter às especificações no Termo de Referência, para que, assim, a análise da proposta se dê no momento adequado, da aceitação da proposta, e não na etapa de classificação delas à sessão pública. </w:t>
      </w:r>
    </w:p>
    <w:p>
      <w:r>
        <w:rPr>
          <w:rFonts w:ascii="Liberation Serif" w:hAnsi="Liberation Serif" w:eastAsia="Segoe UI"/>
          <w:i/>
          <w:iCs/>
          <w:color w:val="000000"/>
          <w:lang w:val="en-US" w:eastAsia="en-US" w:bidi="en-US"/>
        </w:rPr>
        <w:t>Desta forma, o Edital pode e deve exigir que a proposta contenha determinados elementos, os quais auxiliarão o órgão licitante a examinar de forma objetiva, na fase de aceitação, sua real adequação e exequibilidade. Sem a indicação de tais elementos, o órgão não dispõe de informações suficientes para julgar a aceitabilidade da proposta.</w:t>
      </w:r>
    </w:p>
    <w:p>
      <w:r>
        <w:rPr>
          <w:rFonts w:ascii="Liberation Serif" w:hAnsi="Liberation Serif" w:eastAsia="Segoe UI"/>
          <w:i/>
          <w:iCs/>
          <w:lang w:val="en-US" w:eastAsia="en-US" w:bidi="en-US"/>
        </w:rPr>
        <w:t>Mas tal exigência é muito diferente de exigir o preenchimento do campo “descrição detalhada do objeto” no sistema de pregão eletrônico, em todo e qualquer certame, que só tem causado confusão.</w:t>
      </w:r>
    </w:p>
    <w:p>
      <w:r>
        <w:rPr>
          <w:rFonts w:ascii="Liberation Serif" w:hAnsi="Liberation Serif" w:eastAsia="Segoe UI"/>
          <w:i/>
          <w:iCs/>
          <w:color w:val="000000"/>
          <w:lang w:val="en-US" w:eastAsia="en-US" w:bidi="en-US"/>
        </w:rPr>
        <w:t>Assim, recomendamos que, de acordo com o objeto da licitação, o órgão examine os demais dados pertinentes (além do preço) que deverão ser analisados na fase de aceitação da proposta e insira no Edital a exigência de os licitantes informarem tais dados em suas propostas.</w:t>
      </w:r>
    </w:p>
    <w:p>
      <w:r>
        <w:rPr>
          <w:rFonts w:ascii="Liberation Serif" w:hAnsi="Liberation Serif" w:eastAsia="Segoe UI"/>
          <w:i/>
          <w:iCs/>
          <w:color w:val="000000"/>
          <w:lang w:val="en-US" w:eastAsia="en-US" w:bidi="en-US"/>
        </w:rPr>
        <w:t xml:space="preserve">Alertamos que só se deve exigir o preenchimento de dados que sejam relevantes e efetivamente utilizados para a classificação e aceitação da proposta. Lembramos que, na fase de julgamento, também poderá ser solicitado pelo </w:t>
      </w:r>
      <w:r>
        <w:rPr>
          <w:rFonts w:ascii="Liberation Serif" w:hAnsi="Liberation Serif" w:eastAsia="Segoe UI"/>
          <w:i/>
          <w:iCs/>
          <w:lang w:val="en-US" w:eastAsia="en-US" w:bidi="en-US"/>
        </w:rPr>
        <w:t>Pregoeiro</w:t>
      </w:r>
      <w:r>
        <w:rPr>
          <w:rFonts w:ascii="Liberation Serif" w:hAnsi="Liberation Serif" w:eastAsia="Segoe UI"/>
          <w:i/>
          <w:iCs/>
          <w:color w:val="0000FF"/>
          <w:lang w:val="en-US" w:eastAsia="en-US" w:bidi="en-US"/>
        </w:rPr>
        <w:t xml:space="preserve">, </w:t>
      </w:r>
      <w:r>
        <w:rPr>
          <w:rFonts w:ascii="Liberation Serif" w:hAnsi="Liberation Serif" w:eastAsia="Segoe UI"/>
          <w:i/>
          <w:iCs/>
          <w:color w:val="000000"/>
          <w:lang w:val="en-US" w:eastAsia="en-US" w:bidi="en-US"/>
        </w:rPr>
        <w:t>o envio de arquivo anexo, contendo as informações relevantes para a análise da proposta.</w:t>
      </w:r>
    </w:p>
    <w:p>
      <w:r>
        <w:rPr>
          <w:rFonts w:ascii="Liberation Serif" w:hAnsi="Liberation Serif" w:eastAsia="Segoe UI"/>
          <w:i/>
          <w:iCs/>
          <w:color w:val="000000"/>
          <w:lang w:val="en-US" w:eastAsia="en-US" w:bidi="en-US"/>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p>
  </w:comment>
  <w:comment w:id="12" w:author="Autor" w:date="0-00-00T00:00:00Z" w:initials="A">
    <w:p>
      <w:r>
        <w:rPr>
          <w:rFonts w:ascii="Liberation Serif" w:hAnsi="Liberation Serif" w:eastAsia="Segoe UI"/>
          <w:b/>
          <w:bCs/>
          <w:lang w:val="en-US" w:eastAsia="en-US" w:bidi="en-US"/>
        </w:rPr>
        <w:t>Nota explicativa</w:t>
      </w:r>
      <w:r>
        <w:rPr>
          <w:rFonts w:ascii="Liberation Serif" w:hAnsi="Liberation Serif" w:eastAsia="Segoe UI"/>
          <w:lang w:val="en-US" w:eastAsia="en-US" w:bidi="en-US"/>
        </w:rPr>
        <w:t>: A segunda alternativa de redação deverá ser utilizada caso a licitação tenha por objeto os serviços de vigilância, limpeza ou conservação, nos termos do art. 18, § 5º-C, inciso VI, c/c § 5º-H, da Lei Complementar no 123/2006. Também será adotada quando o serviço estiver entre as outras hipóteses em que essa Lei permite a aplicação do regime do SIMPLES, nos termos do §1º do art. 17 da Lei Complementar 123/2006.</w:t>
      </w:r>
    </w:p>
    <w:p>
      <w:r>
        <w:rPr>
          <w:rFonts w:ascii="Liberation Serif" w:hAnsi="Liberation Serif" w:eastAsia="Segoe UI"/>
          <w:lang w:val="en-US" w:eastAsia="en-US" w:bidi="en-US"/>
        </w:rPr>
        <w:t>Nos autos do processo deverá constar análise do enquadramento ou não da atividade entre as hipóteses abrangidas pelo SIMPLES, de modo a justificar a redação adotada no edital.</w:t>
      </w:r>
    </w:p>
  </w:comment>
  <w:comment w:id="13" w:author="Autor" w:date="0-00-00T00:00:00Z" w:initials="A">
    <w:p>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 xml:space="preserve">O prazo de validade da proposta deve ser indicado no edital, em decorrência do disposto no </w:t>
      </w:r>
      <w:r>
        <w:fldChar w:fldCharType="begin"/>
      </w:r>
      <w:r>
        <w:instrText xml:space="preserve"> HYPERLINK "http://www.planalto.gov.br/ccivil_03/_ato2019-2022/2021/lei/L14133.htm" \l "art90§3"</w:instrText>
      </w:r>
      <w:r>
        <w:fldChar w:fldCharType="separate"/>
      </w:r>
      <w:r>
        <w:rPr>
          <w:rFonts w:ascii="Liberation Serif" w:hAnsi="Liberation Serif" w:eastAsia="Segoe UI"/>
          <w:i/>
          <w:iCs/>
          <w:color w:val="000000"/>
          <w:lang w:val="en-US" w:eastAsia="en-US" w:bidi="en-US"/>
        </w:rPr>
        <w:t>art. 90, §3º, e art. 155, VI, da Lei nº 14.133, de 2021</w:t>
      </w:r>
      <w:r>
        <w:fldChar w:fldCharType="end"/>
      </w:r>
      <w:r>
        <w:rPr>
          <w:rFonts w:ascii="Liberation Serif" w:hAnsi="Liberation Serif" w:eastAsia="Segoe UI"/>
          <w:i/>
          <w:iCs/>
          <w:color w:val="000000"/>
          <w:lang w:val="en-US" w:eastAsia="en-US" w:bidi="en-US"/>
        </w:rPr>
        <w:t>. Contudo, a Lei de Licitações não fixou esse prazo. Por isso, a Administração deverá fixar o prazo de acordo com as peculiaridades da licitação. Desde já, indicamos, como sugestão, o prazo de 60 (sessenta dias).</w:t>
      </w:r>
    </w:p>
  </w:comment>
  <w:comment w:id="14"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Deve a autoridade adequar a redação do item em conformidade ao objeto licitado e ao critério de julgamento já estabelecido no edital, bem como o que dispõe o Termo de Referência.</w:t>
      </w:r>
      <w:r>
        <w:rPr>
          <w:rFonts w:ascii="Liberation Serif" w:hAnsi="Liberation Serif" w:eastAsia="Segoe UI"/>
          <w:i/>
          <w:iCs/>
          <w:lang w:val="en-US" w:eastAsia="en-US" w:bidi="en-US"/>
        </w:rPr>
        <w:t xml:space="preserve"> </w:t>
      </w:r>
    </w:p>
  </w:comment>
  <w:comment w:id="15" w:author="Autor" w:date="0-00-00T00:00:00Z" w:initials="A">
    <w:p>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 xml:space="preserve">Pelo </w:t>
      </w:r>
      <w:r>
        <w:fldChar w:fldCharType="begin"/>
      </w:r>
      <w:r>
        <w:instrText xml:space="preserve"> HYPERLINK "https://www.gov.br/compras/pt-br/acesso-a-informacao/legislacao/instrucoes-normativas/instrucao-normativa-seges-me-no-73-de-30-de-setembro-de-2022" \l "art22§1"</w:instrText>
      </w:r>
      <w:r>
        <w:fldChar w:fldCharType="separate"/>
      </w:r>
      <w:r>
        <w:rPr>
          <w:rFonts w:ascii="Liberation Serif" w:hAnsi="Liberation Serif" w:eastAsia="Segoe UI"/>
          <w:i/>
          <w:iCs/>
          <w:color w:val="000000"/>
          <w:lang w:val="en-US" w:eastAsia="en-US" w:bidi="en-US"/>
        </w:rPr>
        <w:t>artigo 22, § 1º, da Instrução Normativa SEGES nº 73, de 30 de setembro de 2022</w:t>
      </w:r>
      <w:r>
        <w:fldChar w:fldCharType="end"/>
      </w:r>
      <w:r>
        <w:rPr>
          <w:rFonts w:ascii="Liberation Serif" w:hAnsi="Liberation Serif" w:eastAsia="Segoe UI"/>
          <w:i/>
          <w:iCs/>
          <w:color w:val="000000"/>
          <w:lang w:val="en-US" w:eastAsia="en-US" w:bidi="en-US"/>
        </w:rPr>
        <w:t>, é obrigatória a previsão de intervalo mínimo de diferença de valores ou percentuais</w:t>
      </w:r>
      <w:r>
        <w:rPr>
          <w:rFonts w:ascii="Liberation Serif" w:hAnsi="Liberation Serif" w:eastAsia="Segoe UI"/>
          <w:b/>
          <w:bCs/>
          <w:i/>
          <w:iCs/>
          <w:color w:val="000000"/>
          <w:lang w:val="en-US" w:eastAsia="en-US" w:bidi="en-US"/>
        </w:rPr>
        <w:t>.</w:t>
      </w:r>
    </w:p>
  </w:comment>
  <w:comment w:id="16" w:author="Autor" w:date="0-00-00T00:00:00Z" w:initials="A">
    <w:p>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No modo de disputa aberto, a fase de lances resume-se à disputa eletrônica, realizada por todos os licitantes, oportunidade em que os valores são registrados pelo sistema e o lance vencedor é aquele que contém o melhor preço, obtido no encerramento da sessão.</w:t>
      </w:r>
    </w:p>
  </w:comment>
  <w:comment w:id="17" w:author="Autor" w:date="0-00-00T00:00:00Z" w:initials="A">
    <w:p>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No modo de disputa “aberto e fechado” inicia-se com a apresentação de lances sucessivos (fase aberta), com envio final de um lance fechado pelos detentores das melhores propostas da fase aberta (fase fechada</w:t>
      </w:r>
      <w:r>
        <w:rPr>
          <w:rFonts w:ascii="Liberation Serif" w:hAnsi="Liberation Serif" w:eastAsia="Segoe UI"/>
          <w:i/>
          <w:iCs/>
          <w:lang w:val="en-US" w:eastAsia="en-US" w:bidi="en-US"/>
        </w:rPr>
        <w:t>).</w:t>
      </w:r>
    </w:p>
  </w:comment>
  <w:comment w:id="18" w:author="Autor" w:date="0-00-00T00:00:00Z" w:initials="A">
    <w:p>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 xml:space="preserve">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w:t>
      </w:r>
      <w:r>
        <w:rPr>
          <w:rFonts w:ascii="Liberation Serif" w:hAnsi="Liberation Serif" w:eastAsia="Segoe UI"/>
          <w:i/>
          <w:iCs/>
          <w:lang w:val="en-US" w:eastAsia="en-US" w:bidi="en-US"/>
        </w:rPr>
        <w:t>adotado.</w:t>
      </w:r>
    </w:p>
  </w:comment>
  <w:comment w:id="19"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O prazo de duas horas é o mínimo possível, podendo ser aumentado caso a Administração entenda pertinente, conforme </w:t>
      </w:r>
      <w:hyperlink r:id="rId1">
        <w:r>
          <w:rPr>
            <w:rFonts w:ascii="Liberation Serif" w:hAnsi="Liberation Serif" w:eastAsia="Segoe UI"/>
            <w:i/>
            <w:iCs/>
            <w:color w:val="000000"/>
            <w:lang w:val="en-US" w:eastAsia="en-US" w:bidi="en-US"/>
          </w:rPr>
          <w:t>art. 29, § 2º, da IN SEGES nº 73, de 30 de setembro de 2022</w:t>
        </w:r>
      </w:hyperlink>
      <w:r>
        <w:rPr>
          <w:rFonts w:ascii="Liberation Serif" w:hAnsi="Liberation Serif" w:eastAsia="Segoe UI"/>
          <w:i/>
          <w:iCs/>
          <w:color w:val="000000"/>
          <w:lang w:val="en-US" w:eastAsia="en-US" w:bidi="en-US"/>
        </w:rPr>
        <w:t>.</w:t>
      </w:r>
    </w:p>
  </w:comment>
  <w:comment w:id="20" w:author="Autor" w:date="0-00-00T00:00:00Z" w:initials="A">
    <w:p>
      <w:r>
        <w:rPr>
          <w:rFonts w:ascii="Liberation Serif" w:hAnsi="Liberation Serif" w:eastAsia="Segoe UI"/>
          <w:b/>
          <w:bCs/>
          <w:i/>
          <w:iCs/>
          <w:lang w:val="en-US" w:eastAsia="en-US" w:bidi="en-US"/>
        </w:rPr>
        <w:t>Nota explicativa:</w:t>
      </w:r>
      <w:r>
        <w:rPr>
          <w:rFonts w:ascii="Liberation Serif" w:hAnsi="Liberation Serif" w:eastAsia="Segoe UI"/>
          <w:i/>
          <w:iCs/>
          <w:lang w:val="en-US" w:eastAsia="en-US" w:bidi="en-US"/>
        </w:rPr>
        <w:t xml:space="preserve"> A recomendação de consulta a esses cadastros se dá à luz do </w:t>
      </w:r>
      <w:r>
        <w:fldChar w:fldCharType="begin"/>
      </w:r>
      <w:r>
        <w:instrText xml:space="preserve"> HYPERLINK "http://www.planalto.gov.br/ccivil_03/_ato2019-2022/2021/lei/L14133.htm" \l "art91§4"</w:instrText>
      </w:r>
      <w:r>
        <w:fldChar w:fldCharType="separate"/>
      </w:r>
      <w:r>
        <w:rPr>
          <w:rFonts w:ascii="Liberation Serif" w:hAnsi="Liberation Serif" w:eastAsia="Segoe UI"/>
          <w:i/>
          <w:iCs/>
          <w:lang w:val="en-US" w:eastAsia="en-US" w:bidi="en-US"/>
        </w:rPr>
        <w:t>§ 4º do art. 91, da Lei nº 14.133, de 2021</w:t>
      </w:r>
      <w:r>
        <w:fldChar w:fldCharType="end"/>
      </w:r>
      <w:r>
        <w:rPr>
          <w:rFonts w:ascii="Liberation Serif" w:hAnsi="Liberation Serif" w:eastAsia="Segoe UI"/>
          <w:i/>
          <w:iCs/>
          <w:lang w:val="en-US" w:eastAsia="en-US" w:bidi="en-US"/>
        </w:rPr>
        <w:t>, sem prejuízo da possibilidade, a critério do órgão respectivo, de consulta complementar a outros cadastros análogos, tais como os mantidos pelo Tribunal de Contas da União – TCU.</w:t>
      </w:r>
    </w:p>
  </w:comment>
  <w:comment w:id="21"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w:t>
      </w:r>
      <w:r>
        <w:rPr>
          <w:rFonts w:ascii="Liberation Serif" w:hAnsi="Liberation Serif" w:eastAsia="Segoe UI"/>
          <w:i/>
          <w:iCs/>
          <w:color w:val="000000"/>
          <w:lang w:eastAsia="en-US" w:bidi="en-US" w:val="pt-BR"/>
        </w:rPr>
        <w:t xml:space="preserve">Se o regime é o de empreitada por preço unitário, cabe desclassificação em razão de custos unitários superiores aos orçados pela Administração, conforme </w:t>
      </w:r>
      <w:r>
        <w:fldChar w:fldCharType="begin"/>
      </w:r>
      <w:r>
        <w:instrText xml:space="preserve"> HYPERLINK "http://www.planalto.gov.br/ccivil_03/_ato2019-2022/2021/lei/L14133.htm" \l "art59§3"</w:instrText>
      </w:r>
      <w:r>
        <w:fldChar w:fldCharType="separate"/>
      </w:r>
      <w:r>
        <w:rPr>
          <w:rFonts w:ascii="Liberation Serif" w:hAnsi="Liberation Serif" w:eastAsia="Segoe UI"/>
          <w:i/>
          <w:iCs/>
          <w:color w:val="000000"/>
          <w:lang w:eastAsia="en-US" w:bidi="en-US" w:val="pt-BR"/>
        </w:rPr>
        <w:t>art. 59, §3º, da Lei nº 14.133/2021</w:t>
      </w:r>
      <w:r>
        <w:fldChar w:fldCharType="end"/>
      </w:r>
      <w:r>
        <w:rPr>
          <w:rFonts w:ascii="Liberation Serif" w:hAnsi="Liberation Serif" w:eastAsia="Segoe UI"/>
          <w:i/>
          <w:iCs/>
          <w:color w:val="000000"/>
          <w:lang w:eastAsia="en-US" w:bidi="en-US" w:val="pt-BR"/>
        </w:rPr>
        <w:t xml:space="preserve">, que expressamente se refere ao </w:t>
      </w:r>
      <w:r>
        <w:rPr>
          <w:rFonts w:ascii="Liberation Serif" w:hAnsi="Liberation Serif" w:eastAsia="Segoe UI"/>
          <w:i/>
          <w:iCs/>
          <w:color w:val="000000"/>
          <w:lang w:val="en-US" w:eastAsia="en-US" w:bidi="en-US"/>
        </w:rPr>
        <w:t xml:space="preserve">critério de aceitabilidade de preços unitário e global a </w:t>
      </w:r>
      <w:r>
        <w:rPr>
          <w:rFonts w:ascii="Liberation Serif" w:hAnsi="Liberation Serif" w:eastAsia="Segoe UI"/>
          <w:b/>
          <w:bCs/>
          <w:i/>
          <w:iCs/>
          <w:color w:val="000000"/>
          <w:lang w:val="en-US" w:eastAsia="en-US" w:bidi="en-US"/>
        </w:rPr>
        <w:t>ser fixado no edital</w:t>
      </w:r>
      <w:r>
        <w:rPr>
          <w:rFonts w:ascii="Liberation Serif" w:hAnsi="Liberation Serif" w:eastAsia="Segoe UI"/>
          <w:i/>
          <w:iCs/>
          <w:color w:val="000000"/>
          <w:lang w:val="en-US" w:eastAsia="en-US" w:bidi="en-US"/>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comment>
  <w:comment w:id="22" w:author="Autor" w:date="0-00-00T00:00:00Z" w:initials="A">
    <w:p>
      <w:r>
        <w:rPr>
          <w:rFonts w:ascii="Liberation Serif" w:hAnsi="Liberation Serif" w:eastAsia="Segoe UI" w:cs="Arial"/>
          <w:b/>
          <w:szCs w:val="20"/>
          <w:lang w:val="en-US" w:eastAsia="en-US" w:bidi="en-US"/>
        </w:rPr>
        <w:t>Nota explicativa</w:t>
      </w:r>
      <w:r>
        <w:rPr>
          <w:rFonts w:ascii="Liberation Serif" w:hAnsi="Liberation Serif" w:eastAsia="Segoe UI" w:cs="Arial"/>
          <w:szCs w:val="20"/>
          <w:lang w:val="en-US" w:eastAsia="en-US" w:bidi="en-US"/>
        </w:rPr>
        <w:t xml:space="preserve">: O órgão deve exigir a indicação da produtividade exclusivamente quando tal fator for mensurável, caso em que o estudo da produtividade utilizada pela Administração para servir de referência deve ser disponibilizado, conforme alínea “d5” do item 2.6 do Anexo V da IN 05/2017 que estabelece o Instrumento de Medição do Resultado (IMR). </w:t>
      </w:r>
    </w:p>
    <w:p>
      <w:r>
        <w:rPr>
          <w:rFonts w:ascii="Liberation Serif" w:hAnsi="Liberation Serif" w:eastAsia="Segoe UI"/>
          <w:lang w:val="en-US" w:eastAsia="en-US" w:bidi="en-US"/>
        </w:rPr>
      </w:r>
    </w:p>
  </w:comment>
  <w:comment w:id="23" w:author="Autor" w:date="0-00-00T00:00:00Z" w:initials="A">
    <w:p>
      <w:r>
        <w:rPr>
          <w:rFonts w:ascii="Liberation Serif" w:hAnsi="Liberation Serif" w:eastAsia="Segoe UI"/>
          <w:b/>
          <w:bCs/>
          <w:i/>
          <w:iCs/>
          <w:color w:val="000000"/>
          <w:lang w:val="en-US" w:eastAsia="en-US" w:bidi="en-US"/>
        </w:rPr>
        <w:t>Nota explicativa 1</w:t>
      </w:r>
      <w:r>
        <w:rPr>
          <w:rFonts w:ascii="Liberation Serif" w:hAnsi="Liberation Serif" w:eastAsia="Segoe UI"/>
          <w:i/>
          <w:iCs/>
          <w:color w:val="000000"/>
          <w:lang w:val="en-US" w:eastAsia="en-US" w:bidi="en-US"/>
        </w:rPr>
        <w:t>: A decisão quanto à exigência de amostra e suas especificidades consta do Termo de Referência.</w:t>
      </w:r>
    </w:p>
  </w:comment>
  <w:comment w:id="24" w:author="Autor" w:date="0-00-00T00:00:00Z" w:initials="A">
    <w:p>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 xml:space="preserve">O </w:t>
      </w:r>
      <w:hyperlink r:id="rId2">
        <w:r>
          <w:rPr>
            <w:rFonts w:ascii="Liberation Serif" w:hAnsi="Liberation Serif" w:eastAsia="Segoe UI"/>
            <w:i/>
            <w:iCs/>
            <w:color w:val="000000"/>
            <w:lang w:val="en-US" w:eastAsia="en-US" w:bidi="en-US"/>
          </w:rPr>
          <w:t>artigo 18, §2º, da IN SEGES nº 73, de 30 de setembro de 2022</w:t>
        </w:r>
      </w:hyperlink>
      <w:r>
        <w:rPr>
          <w:rFonts w:ascii="Liberation Serif" w:hAnsi="Liberation Serif" w:eastAsia="Segoe UI"/>
          <w:i/>
          <w:iCs/>
          <w:color w:val="000000"/>
          <w:lang w:val="en-US" w:eastAsia="en-US" w:bidi="en-US"/>
        </w:rPr>
        <w:t xml:space="preserve">, obriga a apresentação dessa declaração. </w:t>
      </w:r>
    </w:p>
  </w:comment>
  <w:comment w:id="25" w:author="Autor" w:date="0-00-00T00:00:00Z" w:initials="A">
    <w:p>
      <w:r>
        <w:rPr>
          <w:rFonts w:ascii="Liberation Serif" w:hAnsi="Liberation Serif" w:eastAsia="Segoe UI"/>
          <w:b/>
          <w:bCs/>
          <w:i/>
          <w:iCs/>
          <w:color w:val="000000"/>
          <w:lang w:val="en-US" w:eastAsia="en-US" w:bidi="en-US"/>
        </w:rPr>
        <w:t xml:space="preserve">Nota explicativa 1: </w:t>
      </w:r>
      <w:r>
        <w:rPr>
          <w:rFonts w:ascii="Liberation Serif" w:hAnsi="Liberation Serif" w:eastAsia="Segoe UI"/>
          <w:i/>
          <w:iCs/>
          <w:color w:val="000000"/>
          <w:lang w:val="en-US" w:eastAsia="en-US" w:bidi="en-US"/>
        </w:rPr>
        <w:t xml:space="preserve">A presente cláusula deverá ser suprimida no caso de aquisições ou serviços que independam de conhecimento do local. </w:t>
      </w:r>
    </w:p>
    <w:p>
      <w:r>
        <w:rPr>
          <w:rFonts w:ascii="Liberation Serif" w:hAnsi="Liberation Serif" w:eastAsia="Segoe UI"/>
          <w:b/>
          <w:bCs/>
          <w:i/>
          <w:iCs/>
          <w:color w:val="000000"/>
          <w:lang w:val="en-US" w:eastAsia="en-US" w:bidi="en-US"/>
        </w:rPr>
        <w:t>Nota explicativa 2</w:t>
      </w:r>
      <w:r>
        <w:rPr>
          <w:rFonts w:ascii="Liberation Serif" w:hAnsi="Liberation Serif" w:eastAsia="Segoe UI"/>
          <w:i/>
          <w:iCs/>
          <w:color w:val="000000"/>
          <w:lang w:val="en-US" w:eastAsia="en-US" w:bidi="en-US"/>
        </w:rPr>
        <w:t xml:space="preserve">: Na linha do entendimento consolidado pelo TCU ainda sob o amparo da Lei nº 8.666, de 1993 (por exemplo, Acórdãos n° 2.150/2008, n° 1.599/2010, n° 2.266/2011, n° 2.776/2011, n° 110/2012 e nº 170/2018, todos do Plenário), </w:t>
      </w:r>
      <w:r>
        <w:fldChar w:fldCharType="begin"/>
      </w:r>
      <w:r>
        <w:instrText xml:space="preserve"> HYPERLINK "http://www.planalto.gov.br/ccivil_03/_ato2019-2022/2021/lei/L14133.htm" \l "art63§2"</w:instrText>
      </w:r>
      <w:r>
        <w:fldChar w:fldCharType="separate"/>
      </w:r>
      <w:r>
        <w:rPr>
          <w:rFonts w:ascii="Liberation Serif" w:hAnsi="Liberation Serif" w:eastAsia="Segoe UI"/>
          <w:i/>
          <w:iCs/>
          <w:color w:val="000000"/>
          <w:lang w:val="en-US" w:eastAsia="en-US" w:bidi="en-US"/>
        </w:rPr>
        <w:t>o art. 63, § 2º, da Lei nº 14.133, de 2021</w:t>
      </w:r>
      <w:r>
        <w:fldChar w:fldCharType="end"/>
      </w:r>
      <w:r>
        <w:rPr>
          <w:rFonts w:ascii="Liberation Serif" w:hAnsi="Liberation Serif" w:eastAsia="Segoe UI"/>
          <w:i/>
          <w:iCs/>
          <w:color w:val="000000"/>
          <w:lang w:val="en-US" w:eastAsia="en-US" w:bidi="en-US"/>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r>
        <w:fldChar w:fldCharType="begin"/>
      </w:r>
      <w:r>
        <w:instrText xml:space="preserve"> HYPERLINK "http://www.planalto.gov.br/ccivil_03/_ato2019-2022/2021/lei/L14133.htm" \l "art63§3"</w:instrText>
      </w:r>
      <w:r>
        <w:fldChar w:fldCharType="separate"/>
      </w:r>
      <w:r>
        <w:rPr>
          <w:rFonts w:ascii="Liberation Serif" w:hAnsi="Liberation Serif" w:eastAsia="Segoe UI"/>
          <w:i/>
          <w:iCs/>
          <w:color w:val="000000"/>
          <w:lang w:val="en-US" w:eastAsia="en-US" w:bidi="en-US"/>
        </w:rPr>
        <w:t>art. 63, §3º</w:t>
      </w:r>
      <w:r>
        <w:fldChar w:fldCharType="end"/>
      </w:r>
      <w:r>
        <w:rPr>
          <w:rFonts w:ascii="Liberation Serif" w:hAnsi="Liberation Serif" w:eastAsia="Segoe UI"/>
          <w:i/>
          <w:iCs/>
          <w:color w:val="000000"/>
          <w:lang w:val="en-US" w:eastAsia="en-US" w:bidi="en-US"/>
        </w:rPr>
        <w:t>).  </w:t>
      </w:r>
    </w:p>
    <w:p>
      <w:r>
        <w:rPr>
          <w:rFonts w:ascii="Liberation Serif" w:hAnsi="Liberation Serif" w:eastAsia="Segoe UI"/>
          <w:i/>
          <w:iCs/>
          <w:color w:val="000000"/>
          <w:lang w:val="en-US" w:eastAsia="en-US" w:bidi="en-US"/>
        </w:rPr>
        <w:t xml:space="preserve">Nesse contexto, uma vez facultada a realização da vistoria prévia, os interessados terão três opções para cumprir o requisito de habilitação correspondente, conforme </w:t>
      </w:r>
      <w:r>
        <w:fldChar w:fldCharType="begin"/>
      </w:r>
      <w:r>
        <w:instrText xml:space="preserve"> HYPERLINK "http://www.planalto.gov.br/ccivil_03/_ato2019-2022/2021/lei/L14133.htm" \l "art63§2"</w:instrText>
      </w:r>
      <w:r>
        <w:fldChar w:fldCharType="separate"/>
      </w:r>
      <w:r>
        <w:rPr>
          <w:rFonts w:ascii="Liberation Serif" w:hAnsi="Liberation Serif" w:eastAsia="Segoe UI"/>
          <w:i/>
          <w:iCs/>
          <w:color w:val="000000"/>
          <w:lang w:val="en-US" w:eastAsia="en-US" w:bidi="en-US"/>
        </w:rPr>
        <w:t>§§2º e 3º do art. 63, da Lei nº 14.133, de 2021</w:t>
      </w:r>
      <w:r>
        <w:fldChar w:fldCharType="end"/>
      </w:r>
      <w:r>
        <w:rPr>
          <w:rFonts w:ascii="Liberation Serif" w:hAnsi="Liberation Serif" w:eastAsia="Segoe UI"/>
          <w:i/>
          <w:iCs/>
          <w:color w:val="000000"/>
          <w:lang w:val="en-US" w:eastAsia="en-US" w:bidi="en-US"/>
        </w:rPr>
        <w:t>, a saber: </w:t>
      </w:r>
    </w:p>
    <w:p>
      <w:r>
        <w:rPr>
          <w:rFonts w:ascii="Liberation Serif" w:hAnsi="Liberation Serif" w:eastAsia="Segoe UI"/>
          <w:i/>
          <w:iCs/>
          <w:color w:val="000000"/>
          <w:lang w:val="en-US" w:eastAsia="en-US" w:bidi="en-US"/>
        </w:rPr>
        <w:t>a) realizar a vistoria e atestar que conhece o local e as condições da realização do serviço;  </w:t>
      </w:r>
    </w:p>
    <w:p>
      <w:r>
        <w:rPr>
          <w:rFonts w:ascii="Liberation Serif" w:hAnsi="Liberation Serif" w:eastAsia="Segoe UI"/>
          <w:i/>
          <w:iCs/>
          <w:color w:val="000000"/>
          <w:lang w:val="en-US" w:eastAsia="en-US" w:bidi="en-US"/>
        </w:rPr>
        <w:t>b) atestar que conhece o local e as condições da realização do serviço;  </w:t>
      </w:r>
    </w:p>
    <w:p>
      <w:r>
        <w:rPr>
          <w:rFonts w:ascii="Liberation Serif" w:hAnsi="Liberation Serif" w:eastAsia="Segoe UI"/>
          <w:i/>
          <w:iCs/>
          <w:color w:val="000000"/>
          <w:lang w:val="en-US" w:eastAsia="en-US" w:bidi="en-US"/>
        </w:rPr>
        <w:t>c) declarar formalmente, por meio do respectivo responsável técnico, que possui conhecimento pleno das condições e peculiaridades da contratação.  </w:t>
      </w:r>
    </w:p>
    <w:p>
      <w:r>
        <w:rPr>
          <w:rFonts w:ascii="Liberation Serif" w:hAnsi="Liberation Serif" w:eastAsia="Segoe UI"/>
          <w:i/>
          <w:iCs/>
          <w:color w:val="000000"/>
          <w:lang w:val="en-US" w:eastAsia="en-US" w:bidi="en-US"/>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3">
        <w:r>
          <w:rPr>
            <w:rFonts w:ascii="Liberation Serif" w:hAnsi="Liberation Serif" w:eastAsia="Segoe UI"/>
            <w:i/>
            <w:iCs/>
            <w:color w:val="000000"/>
            <w:lang w:val="en-US" w:eastAsia="en-US" w:bidi="en-US"/>
          </w:rPr>
          <w:t>Lei nº 8.666, de 1993</w:t>
        </w:r>
      </w:hyperlink>
      <w:r>
        <w:rPr>
          <w:rFonts w:ascii="Liberation Serif" w:hAnsi="Liberation Serif" w:eastAsia="Segoe UI"/>
          <w:i/>
          <w:iCs/>
          <w:color w:val="000000"/>
          <w:lang w:val="en-US" w:eastAsia="en-US" w:bidi="en-US"/>
        </w:rPr>
        <w:t>. </w:t>
      </w:r>
    </w:p>
    <w:p>
      <w:r>
        <w:rPr>
          <w:rFonts w:ascii="Liberation Serif" w:hAnsi="Liberation Serif" w:eastAsia="Segoe UI"/>
          <w:i/>
          <w:iCs/>
          <w:color w:val="000000"/>
          <w:lang w:val="en-US" w:eastAsia="en-US" w:bidi="en-US"/>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r>
        <w:rPr>
          <w:rFonts w:ascii="Liberation Serif" w:hAnsi="Liberation Serif" w:eastAsia="Segoe UI"/>
          <w:i/>
          <w:iCs/>
          <w:color w:val="000000"/>
          <w:lang w:val="en-US" w:eastAsia="en-US" w:bidi="en-US"/>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r>
        <w:rPr>
          <w:rFonts w:ascii="Liberation Serif" w:hAnsi="Liberation Serif" w:eastAsia="Segoe UI"/>
          <w:i/>
          <w:iCs/>
          <w:color w:val="000000"/>
          <w:lang w:val="en-US" w:eastAsia="en-US" w:bidi="en-US"/>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r>
        <w:fldChar w:fldCharType="begin"/>
      </w:r>
      <w:r>
        <w:instrText xml:space="preserve"> HYPERLINK "http://www.planalto.gov.br/ccivil_03/_ato2019-2022/2021/lei/L14133.htm" \l "art63§3"</w:instrText>
      </w:r>
      <w:r>
        <w:fldChar w:fldCharType="separate"/>
      </w:r>
      <w:r>
        <w:rPr>
          <w:rFonts w:ascii="Liberation Serif" w:hAnsi="Liberation Serif" w:eastAsia="Segoe UI"/>
          <w:i/>
          <w:iCs/>
          <w:color w:val="000000"/>
          <w:lang w:val="en-US" w:eastAsia="en-US" w:bidi="en-US"/>
        </w:rPr>
        <w:t>§ 3º do art. 63, da Lei n.º 14.133, de 2021</w:t>
      </w:r>
      <w:r>
        <w:fldChar w:fldCharType="end"/>
      </w:r>
      <w:r>
        <w:rPr>
          <w:rFonts w:ascii="Liberation Serif" w:hAnsi="Liberation Serif" w:eastAsia="Segoe UI"/>
          <w:i/>
          <w:iCs/>
          <w:color w:val="000000"/>
          <w:lang w:val="en-US" w:eastAsia="en-US" w:bidi="en-US"/>
        </w:rPr>
        <w:t>, deverá ser firmada pelo responsável legal da empresa ou por pessoa por ele indicada, que possua condições técnicas de se responsabilizar pela execução dos serviços a serem contratados.  </w:t>
      </w:r>
    </w:p>
    <w:p>
      <w:r>
        <w:rPr>
          <w:rFonts w:ascii="Liberation Serif" w:hAnsi="Liberation Serif" w:eastAsia="Segoe UI"/>
          <w:i/>
          <w:iCs/>
          <w:color w:val="000000"/>
          <w:lang w:val="en-US" w:eastAsia="en-US" w:bidi="en-US"/>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 </w:t>
      </w:r>
    </w:p>
  </w:comment>
  <w:comment w:id="26"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 00006/2021/CNMLC/CGU/AGU, que, embora proferido sob à égide do </w:t>
      </w:r>
      <w:hyperlink r:id="rId4">
        <w:r>
          <w:rPr>
            <w:rFonts w:ascii="Liberation Serif" w:hAnsi="Liberation Serif" w:eastAsia="Segoe UI"/>
            <w:i/>
            <w:iCs/>
            <w:color w:val="000000"/>
            <w:lang w:val="en-US" w:eastAsia="en-US" w:bidi="en-US"/>
          </w:rPr>
          <w:t>Decreto nº 10.024/2019</w:t>
        </w:r>
      </w:hyperlink>
      <w:r>
        <w:rPr>
          <w:rFonts w:ascii="Liberation Serif" w:hAnsi="Liberation Serif" w:eastAsia="Segoe UI"/>
          <w:i/>
          <w:iCs/>
          <w:color w:val="000000"/>
          <w:lang w:val="en-US" w:eastAsia="en-US" w:bidi="en-US"/>
        </w:rPr>
        <w:t>, está em consonância com a novel legislação.</w:t>
      </w:r>
    </w:p>
  </w:comment>
  <w:comment w:id="27"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As infrações e penalidades dispostas nesse item se referem especialmente às disposições da licitação, ficando no contrato os regramentos inerentes à fase contratual.</w:t>
      </w:r>
    </w:p>
  </w:comment>
  <w:comment w:id="28" w:author="Autor" w:date="0-00-00T00:00:00Z" w:initials="A">
    <w:p>
      <w:r>
        <w:rPr>
          <w:rFonts w:ascii="Liberation Serif" w:hAnsi="Liberation Serif" w:eastAsia="Segoe UI"/>
          <w:b/>
          <w:bCs/>
          <w:i/>
          <w:iCs/>
          <w:color w:val="000000"/>
          <w:lang w:val="en-US" w:eastAsia="en-US" w:bidi="en-US"/>
        </w:rPr>
        <w:t xml:space="preserve">Nota explicativa: </w:t>
      </w:r>
      <w:r>
        <w:rPr>
          <w:rFonts w:ascii="Liberation Serif" w:hAnsi="Liberation Serif" w:eastAsia="Segoe UI"/>
          <w:i/>
          <w:iCs/>
          <w:color w:val="000000"/>
          <w:lang w:val="en-US" w:eastAsia="en-US" w:bidi="en-US"/>
        </w:rPr>
        <w:t xml:space="preserve">O valor da multa deverá observar o disposto no </w:t>
      </w:r>
      <w:r>
        <w:fldChar w:fldCharType="begin"/>
      </w:r>
      <w:r>
        <w:instrText xml:space="preserve"> HYPERLINK "http://www.planalto.gov.br/ccivil_03/_ato2019-2022/2021/lei/L14133.htm" \l "art156§1"</w:instrText>
      </w:r>
      <w:r>
        <w:fldChar w:fldCharType="separate"/>
      </w:r>
      <w:r>
        <w:rPr>
          <w:rFonts w:ascii="Liberation Serif" w:hAnsi="Liberation Serif" w:eastAsia="Segoe UI"/>
          <w:i/>
          <w:iCs/>
          <w:color w:val="000000"/>
          <w:lang w:val="en-US" w:eastAsia="en-US" w:bidi="en-US"/>
        </w:rPr>
        <w:t>art. 156, §1º, da Lei nº 14.133, de 2021</w:t>
      </w:r>
      <w:r>
        <w:fldChar w:fldCharType="end"/>
      </w:r>
      <w:r>
        <w:rPr>
          <w:rFonts w:ascii="Liberation Serif" w:hAnsi="Liberation Serif" w:eastAsia="Segoe UI"/>
          <w:i/>
          <w:iCs/>
          <w:color w:val="000000"/>
          <w:lang w:val="en-US" w:eastAsia="en-US" w:bidi="en-US"/>
        </w:rPr>
        <w:t>.</w:t>
      </w:r>
    </w:p>
    <w:p>
      <w:r>
        <w:rPr>
          <w:rFonts w:ascii="Liberation Serif" w:hAnsi="Liberation Serif" w:eastAsia="Segoe UI"/>
          <w:i/>
          <w:iCs/>
          <w:color w:val="000000"/>
          <w:lang w:val="en-US" w:eastAsia="en-US" w:bidi="en-US"/>
        </w:rPr>
        <w:t xml:space="preserve">Segundo o </w:t>
      </w:r>
      <w:r>
        <w:fldChar w:fldCharType="begin"/>
      </w:r>
      <w:r>
        <w:instrText xml:space="preserve"> HYPERLINK "http://www.planalto.gov.br/ccivil_03/_ato2019-2022/2021/lei/L14133.htm" \l "art156§3"</w:instrText>
      </w:r>
      <w:r>
        <w:fldChar w:fldCharType="separate"/>
      </w:r>
      <w:r>
        <w:rPr>
          <w:rFonts w:ascii="Liberation Serif" w:hAnsi="Liberation Serif" w:eastAsia="Segoe UI"/>
          <w:i/>
          <w:iCs/>
          <w:color w:val="000000"/>
          <w:lang w:val="en-US" w:eastAsia="en-US" w:bidi="en-US"/>
        </w:rPr>
        <w:t>art. 156, §3º</w:t>
      </w:r>
      <w:r>
        <w:fldChar w:fldCharType="end"/>
      </w:r>
      <w:r>
        <w:rPr>
          <w:rFonts w:ascii="Liberation Serif" w:hAnsi="Liberation Serif" w:eastAsia="Segoe UI"/>
          <w:i/>
          <w:iCs/>
          <w:color w:val="000000"/>
          <w:lang w:val="en-US" w:eastAsia="en-US" w:bidi="en-US"/>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w:instrText>
      </w:r>
      <w:r>
        <w:fldChar w:fldCharType="separate"/>
      </w:r>
      <w:r>
        <w:rPr>
          <w:rFonts w:ascii="Liberation Serif" w:hAnsi="Liberation Serif" w:eastAsia="Segoe UI"/>
          <w:i/>
          <w:iCs/>
          <w:color w:val="000000"/>
          <w:lang w:val="en-US" w:eastAsia="en-US" w:bidi="en-US"/>
        </w:rPr>
        <w:t>art. 155 da Lei n.º 14.133/2021</w:t>
      </w:r>
      <w:r>
        <w:fldChar w:fldCharType="end"/>
      </w:r>
      <w:r>
        <w:rPr>
          <w:rFonts w:ascii="Liberation Serif" w:hAnsi="Liberation Serif" w:eastAsia="Segoe UI"/>
          <w:i/>
          <w:iCs/>
          <w:color w:val="000000"/>
          <w:lang w:val="en-US" w:eastAsia="en-US" w:bidi="en-US"/>
        </w:rPr>
        <w:t>. Deve-se fixar o percentual da multa proporcional à gravidade da infração.</w:t>
      </w:r>
    </w:p>
    <w:p>
      <w:r>
        <w:rPr>
          <w:rFonts w:ascii="Liberation Serif" w:hAnsi="Liberation Serif" w:eastAsia="Segoe UI"/>
          <w:i/>
          <w:iCs/>
          <w:color w:val="000000"/>
          <w:lang w:val="en-US" w:eastAsia="en-US" w:bidi="en-US"/>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comment>
  <w:comment w:id="29"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Conforme estabelece o </w:t>
      </w:r>
      <w:r>
        <w:fldChar w:fldCharType="begin"/>
      </w:r>
      <w:r>
        <w:instrText xml:space="preserve"> HYPERLINK "http://www.planalto.gov.br/ccivil_03/_ato2019-2022/2021/lei/L14133.htm" \l "art156§4"</w:instrText>
      </w:r>
      <w:r>
        <w:fldChar w:fldCharType="separate"/>
      </w:r>
      <w:r>
        <w:rPr>
          <w:rFonts w:ascii="Liberation Serif" w:hAnsi="Liberation Serif" w:eastAsia="Segoe UI"/>
          <w:i/>
          <w:iCs/>
          <w:color w:val="000000"/>
          <w:lang w:val="en-US" w:eastAsia="en-US" w:bidi="en-US"/>
        </w:rPr>
        <w:t>art. 156, §4º</w:t>
      </w:r>
      <w:r>
        <w:fldChar w:fldCharType="end"/>
      </w:r>
      <w:r>
        <w:rPr>
          <w:rFonts w:ascii="Liberation Serif" w:hAnsi="Liberation Serif" w:eastAsia="Segoe UI"/>
          <w:i/>
          <w:iCs/>
          <w:color w:val="000000"/>
          <w:lang w:val="en-US" w:eastAsia="en-US" w:bidi="en-US"/>
        </w:rPr>
        <w:t>, essa disposição deverá indicar o respectivo ente federativo a que pertence o órgão ou entidade sancionadora.</w:t>
      </w:r>
    </w:p>
  </w:comment>
  <w:comment w:id="30"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Conforme estabelece o </w:t>
      </w:r>
      <w:r>
        <w:fldChar w:fldCharType="begin"/>
      </w:r>
      <w:r>
        <w:instrText xml:space="preserve"> HYPERLINK "http://www.planalto.gov.br/ccivil_03/_ato2019-2022/2021/lei/L14133.htm" \l "art158§1"</w:instrText>
      </w:r>
      <w:r>
        <w:fldChar w:fldCharType="separate"/>
      </w:r>
      <w:r>
        <w:rPr>
          <w:rFonts w:ascii="Liberation Serif" w:hAnsi="Liberation Serif" w:eastAsia="Segoe UI"/>
          <w:i/>
          <w:iCs/>
          <w:color w:val="000000"/>
          <w:lang w:val="en-US" w:eastAsia="en-US" w:bidi="en-US"/>
        </w:rPr>
        <w:t>art. 158, §1º</w:t>
      </w:r>
      <w:r>
        <w:fldChar w:fldCharType="end"/>
      </w:r>
      <w:r>
        <w:rPr>
          <w:rFonts w:ascii="Liberation Serif" w:hAnsi="Liberation Serif" w:eastAsia="Segoe UI"/>
          <w:i/>
          <w:iCs/>
          <w:color w:val="000000"/>
          <w:lang w:val="en-US" w:eastAsia="en-US" w:bidi="en-US"/>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31"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Conforme estabelece o </w:t>
      </w:r>
      <w:r>
        <w:fldChar w:fldCharType="begin"/>
      </w:r>
      <w:r>
        <w:instrText xml:space="preserve"> HYPERLINK "http://www.planalto.gov.br/ccivil_03/_ato2019-2022/2021/lei/L14133.htm" \l "art156§9"</w:instrText>
      </w:r>
      <w:r>
        <w:fldChar w:fldCharType="separate"/>
      </w:r>
      <w:r>
        <w:rPr>
          <w:rFonts w:ascii="Liberation Serif" w:hAnsi="Liberation Serif" w:eastAsia="Segoe UI"/>
          <w:i/>
          <w:iCs/>
          <w:color w:val="000000"/>
          <w:lang w:val="en-US" w:eastAsia="en-US" w:bidi="en-US"/>
        </w:rPr>
        <w:t>art. 156, §9º</w:t>
      </w:r>
      <w:r>
        <w:fldChar w:fldCharType="end"/>
      </w:r>
      <w:r>
        <w:rPr>
          <w:rFonts w:ascii="Liberation Serif" w:hAnsi="Liberation Serif" w:eastAsia="Segoe UI"/>
          <w:i/>
          <w:iCs/>
          <w:color w:val="000000"/>
          <w:lang w:val="en-US" w:eastAsia="en-US" w:bidi="en-US"/>
        </w:rPr>
        <w:t>, essa disposição deverá indicar o respectivo ente federativo a que pertence o órgão ou entidade sancionadora.</w:t>
      </w:r>
    </w:p>
  </w:comment>
  <w:comment w:id="32"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É importante que sejam indicados os meios para a recepção das impugnações e pedidos de esclarecimentos.</w:t>
      </w:r>
    </w:p>
  </w:comment>
  <w:comment w:id="33" w:author="Autor" w:date="0-00-00T00:00:00Z" w:initials="A">
    <w:p>
      <w:r>
        <w:rPr>
          <w:rFonts w:ascii="Liberation Serif" w:hAnsi="Liberation Serif" w:eastAsia="Segoe UI"/>
          <w:b/>
          <w:bCs/>
          <w:i/>
          <w:iCs/>
          <w:color w:val="000000"/>
          <w:lang w:val="en-US" w:eastAsia="en-US" w:bidi="en-US"/>
        </w:rPr>
        <w:t>Nota Explicativa:</w:t>
      </w:r>
      <w:r>
        <w:rPr>
          <w:rFonts w:ascii="Liberation Serif" w:hAnsi="Liberation Serif" w:eastAsia="Segoe UI"/>
          <w:i/>
          <w:iCs/>
          <w:color w:val="000000"/>
          <w:lang w:val="en-US" w:eastAsia="en-US" w:bidi="en-US"/>
        </w:rPr>
        <w:t xml:space="preserve"> A atribuição para concessão do efeito suspensivo foi conferida ao agente de contratação pelo </w:t>
      </w:r>
      <w:hyperlink r:id="rId5">
        <w:r>
          <w:rPr>
            <w:rFonts w:ascii="Liberation Serif" w:hAnsi="Liberation Serif" w:eastAsia="Segoe UI"/>
            <w:i/>
            <w:iCs/>
            <w:color w:val="000000"/>
            <w:lang w:val="en-US" w:eastAsia="en-US" w:bidi="en-US"/>
          </w:rPr>
          <w:t>§ 2º do artigo 16 da IN SEGES nº 73, de 2022</w:t>
        </w:r>
      </w:hyperlink>
      <w:r>
        <w:rPr>
          <w:rFonts w:ascii="Liberation Serif" w:hAnsi="Liberation Serif" w:eastAsia="Segoe UI"/>
          <w:i/>
          <w:iCs/>
          <w:color w:val="000000"/>
          <w:lang w:val="en-US" w:eastAsia="en-US" w:bidi="en-US"/>
        </w:rPr>
        <w: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 w:name="Cambria">
    <w:charset w:val="00"/>
    <w:family w:val="roman"/>
    <w:pitch w:val="variable"/>
  </w:font>
  <w:font w:name="3">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3937241"/>
    </w:sdtPr>
    <w:sdtContent>
      <w:p>
        <w:pPr>
          <w:pStyle w:val="Rodap"/>
          <w:rPr>
            <w:rFonts w:ascii="Arial" w:hAnsi="Arial" w:cs="Arial"/>
            <w:color w:val="7F7F7F"/>
            <w:sz w:val="18"/>
            <w:szCs w:val="18"/>
          </w:rPr>
        </w:pPr>
        <w:r>
          <w:rPr>
            <w:color w:val="548DD4" w:themeColor="text2" w:themeTint="99"/>
            <w:spacing w:val="60"/>
            <w:sz w:val="22"/>
            <w:szCs w:val="22"/>
          </w:rPr>
          <w:tab/>
        </w:r>
        <w:r>
          <w:rPr>
            <w:color w:val="7F7F7F" w:themeColor="text1" w:themeTint="80"/>
            <w:spacing w:val="60"/>
            <w:sz w:val="22"/>
            <w:szCs w:val="22"/>
          </w:rPr>
          <w:tab/>
        </w:r>
        <w:r>
          <w:rPr>
            <w:rFonts w:cs="Arial" w:ascii="Arial" w:hAnsi="Arial"/>
            <w:color w:val="595959" w:themeColor="text1" w:themeTint="a6"/>
            <w:spacing w:val="60"/>
            <w:sz w:val="18"/>
            <w:szCs w:val="18"/>
          </w:rPr>
          <w:t>Página</w:t>
        </w:r>
        <w:r>
          <w:rPr>
            <w:rFonts w:cs="Arial" w:ascii="Arial" w:hAnsi="Arial"/>
            <w:color w:val="595959" w:themeColor="text1" w:themeTint="a6"/>
            <w:sz w:val="18"/>
            <w:szCs w:val="18"/>
          </w:rPr>
          <w:t xml:space="preserve"> </w:t>
        </w:r>
        <w:r>
          <w:rPr>
            <w:rFonts w:cs="Arial" w:ascii="Arial" w:hAnsi="Arial"/>
            <w:color w:val="595959" w:themeColor="text1" w:themeTint="a6"/>
            <w:sz w:val="18"/>
            <w:szCs w:val="18"/>
          </w:rPr>
          <w:fldChar w:fldCharType="begin"/>
        </w:r>
        <w:r>
          <w:rPr>
            <w:sz w:val="18"/>
            <w:szCs w:val="18"/>
            <w:rFonts w:cs="Arial" w:ascii="Arial" w:hAnsi="Arial"/>
            <w:color w:val="595959"/>
          </w:rPr>
          <w:instrText xml:space="preserve"> PAGE </w:instrText>
        </w:r>
        <w:r>
          <w:rPr>
            <w:sz w:val="18"/>
            <w:szCs w:val="18"/>
            <w:rFonts w:cs="Arial" w:ascii="Arial" w:hAnsi="Arial"/>
            <w:color w:val="595959"/>
          </w:rPr>
          <w:fldChar w:fldCharType="separate"/>
        </w:r>
        <w:r>
          <w:rPr>
            <w:sz w:val="18"/>
            <w:szCs w:val="18"/>
            <w:rFonts w:cs="Arial" w:ascii="Arial" w:hAnsi="Arial"/>
            <w:color w:val="595959"/>
          </w:rPr>
          <w:t>27</w:t>
        </w:r>
        <w:r>
          <w:rPr>
            <w:sz w:val="18"/>
            <w:szCs w:val="18"/>
            <w:rFonts w:cs="Arial" w:ascii="Arial" w:hAnsi="Arial"/>
            <w:color w:val="595959"/>
          </w:rPr>
          <w:fldChar w:fldCharType="end"/>
        </w:r>
        <w:r>
          <w:rPr>
            <w:rFonts w:cs="Arial" w:ascii="Arial" w:hAnsi="Arial"/>
            <w:color w:val="595959" w:themeColor="text1" w:themeTint="a6"/>
            <w:sz w:val="18"/>
            <w:szCs w:val="18"/>
          </w:rPr>
          <w:t xml:space="preserve"> | </w:t>
        </w:r>
        <w:r>
          <w:rPr>
            <w:rFonts w:cs="Arial" w:ascii="Arial" w:hAnsi="Arial"/>
            <w:color w:val="595959" w:themeColor="text1" w:themeTint="a6"/>
            <w:sz w:val="18"/>
            <w:szCs w:val="18"/>
          </w:rPr>
          <w:fldChar w:fldCharType="begin"/>
        </w:r>
        <w:r>
          <w:rPr>
            <w:sz w:val="18"/>
            <w:szCs w:val="18"/>
            <w:rFonts w:cs="Arial" w:ascii="Arial" w:hAnsi="Arial"/>
            <w:color w:val="595959"/>
          </w:rPr>
          <w:instrText xml:space="preserve"> NUMPAGES \* ARABIC </w:instrText>
        </w:r>
        <w:r>
          <w:rPr>
            <w:sz w:val="18"/>
            <w:szCs w:val="18"/>
            <w:rFonts w:cs="Arial" w:ascii="Arial" w:hAnsi="Arial"/>
            <w:color w:val="595959"/>
          </w:rPr>
          <w:fldChar w:fldCharType="separate"/>
        </w:r>
        <w:r>
          <w:rPr>
            <w:sz w:val="18"/>
            <w:szCs w:val="18"/>
            <w:rFonts w:cs="Arial" w:ascii="Arial" w:hAnsi="Arial"/>
            <w:color w:val="595959"/>
          </w:rPr>
          <w:t>27</w:t>
        </w:r>
        <w:r>
          <w:rPr>
            <w:sz w:val="18"/>
            <w:szCs w:val="18"/>
            <w:rFonts w:cs="Arial" w:ascii="Arial" w:hAnsi="Arial"/>
            <w:color w:val="595959"/>
          </w:rPr>
          <w:fldChar w:fldCharType="end"/>
        </w:r>
      </w:p>
      <w:p>
        <w:pPr>
          <w:pStyle w:val="Rodap"/>
          <w:rPr>
            <w:rFonts w:ascii="Arial" w:hAnsi="Arial" w:cs="Arial"/>
            <w:sz w:val="14"/>
            <w:szCs w:val="14"/>
          </w:rPr>
        </w:pPr>
        <w:r>
          <w:rPr>
            <w:rFonts w:cs="Arial" w:ascii="Arial" w:hAnsi="Arial"/>
            <w:sz w:val="14"/>
            <w:szCs w:val="14"/>
            <w:shd w:fill="FFFF00" w:val="clear"/>
          </w:rPr>
          <w:t>Câmara Nacional de Modelos de Licitações e Contratos da Consultoria-Geral da União</w:t>
        </w:r>
      </w:p>
      <w:p>
        <w:pPr>
          <w:pStyle w:val="Rodap"/>
          <w:rPr>
            <w:rFonts w:ascii="Arial" w:hAnsi="Arial" w:cs="Arial"/>
            <w:sz w:val="14"/>
            <w:szCs w:val="14"/>
          </w:rPr>
        </w:pPr>
        <w:r>
          <w:rPr>
            <w:rFonts w:cs="Arial" w:ascii="Arial" w:hAnsi="Arial"/>
            <w:sz w:val="14"/>
            <w:szCs w:val="14"/>
            <w:shd w:fill="FFFF00" w:val="clear"/>
          </w:rPr>
          <w:t>Atualização: fevereiro/2023</w:t>
        </w:r>
      </w:p>
      <w:p>
        <w:pPr>
          <w:pStyle w:val="Rodap"/>
          <w:rPr>
            <w:rFonts w:ascii="Arial" w:hAnsi="Arial" w:cs="Arial"/>
            <w:sz w:val="14"/>
            <w:szCs w:val="14"/>
          </w:rPr>
        </w:pPr>
        <w:r>
          <w:rPr>
            <w:rFonts w:cs="Arial" w:ascii="Arial" w:hAnsi="Arial"/>
            <w:sz w:val="14"/>
            <w:szCs w:val="14"/>
            <w:shd w:fill="FFFF00" w:val="clear"/>
          </w:rPr>
          <w:t>Edital modelo para Pregão Eletrônico - Lei nº 14.133, de 2021.</w:t>
        </w:r>
      </w:p>
      <w:p>
        <w:pPr>
          <w:pStyle w:val="Rodap"/>
          <w:rPr>
            <w:rFonts w:ascii="Arial" w:hAnsi="Arial" w:cs="Arial"/>
            <w:sz w:val="14"/>
            <w:szCs w:val="14"/>
          </w:rPr>
        </w:pPr>
        <w:r>
          <w:rPr>
            <w:rFonts w:cs="Arial" w:ascii="Arial" w:hAnsi="Arial"/>
            <w:sz w:val="14"/>
            <w:szCs w:val="14"/>
            <w:shd w:fill="FFFF00" w:val="clear"/>
          </w:rPr>
          <w:t>Revisado pela Secretaria de Gestão e Inovação.</w:t>
        </w:r>
      </w:p>
      <w:p>
        <w:pPr>
          <w:pStyle w:val="Rodap"/>
          <w:rPr>
            <w:rFonts w:ascii="Arial" w:hAnsi="Arial" w:cs="Arial"/>
            <w:sz w:val="14"/>
            <w:szCs w:val="14"/>
          </w:rPr>
        </w:pPr>
        <w:r>
          <w:rPr>
            <w:rFonts w:cs="Arial" w:ascii="Arial" w:hAnsi="Arial"/>
            <w:sz w:val="14"/>
            <w:szCs w:val="14"/>
            <w:shd w:fill="FFFF00" w:val="clear"/>
          </w:rPr>
          <w:t>Identidade visual pela Secretaria de Gestão e Inovação</w:t>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right"/>
      <w:rPr/>
    </w:pPr>
    <w:r>
      <w:rPr/>
      <w:drawing>
        <wp:anchor behindDoc="1" distT="0" distB="0" distL="0" distR="0" simplePos="0" locked="0" layoutInCell="0" allowOverlap="1" relativeHeight="28">
          <wp:simplePos x="0" y="0"/>
          <wp:positionH relativeFrom="column">
            <wp:posOffset>3810</wp:posOffset>
          </wp:positionH>
          <wp:positionV relativeFrom="paragraph">
            <wp:posOffset>102235</wp:posOffset>
          </wp:positionV>
          <wp:extent cx="920750" cy="920750"/>
          <wp:effectExtent l="0" t="0" r="0" b="0"/>
          <wp:wrapNone/>
          <wp:docPr id="1" name="Imagem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2" descr=""/>
                  <pic:cNvPicPr>
                    <a:picLocks noChangeAspect="1" noChangeArrowheads="1"/>
                  </pic:cNvPicPr>
                </pic:nvPicPr>
                <pic:blipFill>
                  <a:blip r:embed="rId1"/>
                  <a:stretch>
                    <a:fillRect/>
                  </a:stretch>
                </pic:blipFill>
                <pic:spPr bwMode="auto">
                  <a:xfrm>
                    <a:off x="0" y="0"/>
                    <a:ext cx="920750" cy="920750"/>
                  </a:xfrm>
                  <a:prstGeom prst="rect">
                    <a:avLst/>
                  </a:prstGeom>
                  <a:ln w="9525">
                    <a:solidFill>
                      <a:srgbClr val="FFFAFA"/>
                    </a:solidFill>
                  </a:ln>
                </pic:spPr>
              </pic:pic>
            </a:graphicData>
          </a:graphic>
        </wp:anchor>
      </w:drawing>
      <w:drawing>
        <wp:anchor behindDoc="1" distT="0" distB="0" distL="0" distR="0" simplePos="0" locked="0" layoutInCell="0" allowOverlap="1" relativeHeight="54">
          <wp:simplePos x="0" y="0"/>
          <wp:positionH relativeFrom="column">
            <wp:posOffset>5110480</wp:posOffset>
          </wp:positionH>
          <wp:positionV relativeFrom="paragraph">
            <wp:posOffset>98425</wp:posOffset>
          </wp:positionV>
          <wp:extent cx="1007110" cy="929640"/>
          <wp:effectExtent l="0" t="0" r="0" b="0"/>
          <wp:wrapNone/>
          <wp:docPr id="2" name="Imagem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3" descr=""/>
                  <pic:cNvPicPr>
                    <a:picLocks noChangeAspect="1" noChangeArrowheads="1"/>
                  </pic:cNvPicPr>
                </pic:nvPicPr>
                <pic:blipFill>
                  <a:blip r:embed="rId2"/>
                  <a:stretch>
                    <a:fillRect/>
                  </a:stretch>
                </pic:blipFill>
                <pic:spPr bwMode="auto">
                  <a:xfrm>
                    <a:off x="0" y="0"/>
                    <a:ext cx="1007110" cy="929640"/>
                  </a:xfrm>
                  <a:prstGeom prst="rect">
                    <a:avLst/>
                  </a:prstGeom>
                </pic:spPr>
              </pic:pic>
            </a:graphicData>
          </a:graphic>
        </wp:anchor>
      </w:drawing>
    </w:r>
  </w:p>
  <w:p>
    <w:pPr>
      <w:pStyle w:val="Normal"/>
      <w:jc w:val="center"/>
      <w:rPr>
        <w:rFonts w:ascii="Arial" w:hAnsi="Arial"/>
        <w:sz w:val="24"/>
        <w:szCs w:val="24"/>
      </w:rPr>
    </w:pPr>
    <w:r>
      <w:rPr>
        <w:rFonts w:ascii="Arial" w:hAnsi="Arial"/>
        <w:sz w:val="24"/>
        <w:szCs w:val="24"/>
      </w:rPr>
      <w:t>Ministério da Educação</w:t>
    </w:r>
  </w:p>
  <w:p>
    <w:pPr>
      <w:pStyle w:val="Normal"/>
      <w:jc w:val="center"/>
      <w:rPr>
        <w:rFonts w:ascii="Arial" w:hAnsi="Arial"/>
        <w:sz w:val="24"/>
        <w:szCs w:val="24"/>
      </w:rPr>
    </w:pPr>
    <w:r>
      <w:rPr>
        <w:rFonts w:ascii="Arial" w:hAnsi="Arial"/>
        <w:sz w:val="24"/>
        <w:szCs w:val="24"/>
      </w:rPr>
      <w:t>Secretaria de Educação Profissional e Tecnológica</w:t>
    </w:r>
  </w:p>
  <w:p>
    <w:pPr>
      <w:pStyle w:val="Normal"/>
      <w:jc w:val="center"/>
      <w:rPr>
        <w:rFonts w:ascii="Arial" w:hAnsi="Arial"/>
        <w:sz w:val="24"/>
        <w:szCs w:val="24"/>
      </w:rPr>
    </w:pPr>
    <w:r>
      <w:rPr>
        <w:rFonts w:ascii="Arial" w:hAnsi="Arial"/>
        <w:sz w:val="24"/>
        <w:szCs w:val="24"/>
      </w:rPr>
      <w:t>Instituto Federal Catarinense</w:t>
    </w:r>
  </w:p>
  <w:p>
    <w:pPr>
      <w:pStyle w:val="Normal"/>
      <w:pBdr>
        <w:bottom w:val="single" w:sz="4" w:space="1" w:color="000000"/>
      </w:pBdr>
      <w:jc w:val="center"/>
      <w:rPr>
        <w:rFonts w:ascii="Arial" w:hAnsi="Arial"/>
        <w:sz w:val="24"/>
        <w:szCs w:val="24"/>
        <w:highlight w:val="none"/>
        <w:shd w:fill="FFFF00" w:val="clear"/>
      </w:rPr>
    </w:pPr>
    <w:r>
      <w:rPr>
        <w:rFonts w:ascii="Arial" w:hAnsi="Arial"/>
        <w:sz w:val="24"/>
        <w:szCs w:val="24"/>
        <w:shd w:fill="FFFF00" w:val="clear"/>
      </w:rPr>
      <w:t>Campus xxxx/Reitoria</w:t>
    </w:r>
  </w:p>
  <w:p>
    <w:pPr>
      <w:pStyle w:val="Normal"/>
      <w:pBdr>
        <w:bottom w:val="single" w:sz="4" w:space="1" w:color="000000"/>
      </w:pBdr>
      <w:jc w:val="center"/>
      <w:rPr/>
    </w:pPr>
    <w:r>
      <w:rPr/>
    </w:r>
  </w:p>
  <w:p>
    <w:pPr>
      <w:pStyle w:val="Normal"/>
      <w:jc w:val="center"/>
      <w:rPr>
        <w:sz w:val="10"/>
        <w:szCs w:val="10"/>
      </w:rPr>
    </w:pPr>
    <w:r>
      <w:rPr>
        <w:sz w:val="10"/>
        <w:szCs w:val="1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0" allowOverlap="1" relativeHeight="2">
          <wp:simplePos x="0" y="0"/>
          <wp:positionH relativeFrom="column">
            <wp:posOffset>-704850</wp:posOffset>
          </wp:positionH>
          <wp:positionV relativeFrom="paragraph">
            <wp:posOffset>-90170</wp:posOffset>
          </wp:positionV>
          <wp:extent cx="7559675" cy="10692765"/>
          <wp:effectExtent l="0" t="0" r="0" b="0"/>
          <wp:wrapNone/>
          <wp:docPr id="3" name="Imagem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4" descr=""/>
                  <pic:cNvPicPr>
                    <a:picLocks noChangeAspect="1" noChangeArrowheads="1"/>
                  </pic:cNvPicPr>
                </pic:nvPicPr>
                <pic:blipFill>
                  <a:blip r:embed="rId1"/>
                  <a:stretch>
                    <a:fillRect/>
                  </a:stretch>
                </pic:blipFill>
                <pic:spPr bwMode="auto">
                  <a:xfrm>
                    <a:off x="0" y="0"/>
                    <a:ext cx="7559675" cy="1069276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auto"/>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3"/>
      <w:numFmt w:val="decimal"/>
      <w:lvlText w:val="%1)"/>
      <w:lvlJc w:val="left"/>
      <w:pPr>
        <w:tabs>
          <w:tab w:val="num" w:pos="0"/>
        </w:tabs>
        <w:ind w:left="360" w:hanging="360"/>
      </w:pPr>
      <w:rPr>
        <w:b w:val="false"/>
        <w:rFonts w:ascii="3" w:hAnsi="3"/>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6">
    <w:lsdException w:name="heading 3" w:uiPriority="9" w:semiHidden="1" w:unhideWhenUsed="1" w:qFormat="1"/>
    <w:lsdException w:name="heading 4" w:semiHidden="1" w:unhideWhenUsed="1" w:qFormat="1"/>
    <w:lsdException w:name="heading 5" w:semiHidden="1" w:unhideWhenUsed="1" w:qFormat="1"/>
    <w:lsdException w:name="heading 6" w:uiPriority="9"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a3333"/>
    <w:pPr>
      <w:widowControl/>
      <w:bidi w:val="0"/>
      <w:spacing w:before="0" w:after="0"/>
      <w:jc w:val="left"/>
    </w:pPr>
    <w:rPr>
      <w:rFonts w:ascii="Ecofont_Spranq_eco_Sans" w:hAnsi="Ecofont_Spranq_eco_Sans" w:cs="Tahoma" w:eastAsia="ＭＳ 明朝" w:eastAsiaTheme="minorEastAsia"/>
      <w:color w:val="auto"/>
      <w:kern w:val="0"/>
      <w:sz w:val="24"/>
      <w:szCs w:val="24"/>
      <w:lang w:eastAsia="pt-BR" w:val="pt-BR" w:bidi="ar-SA"/>
    </w:rPr>
  </w:style>
  <w:style w:type="paragraph" w:styleId="Ttulo1">
    <w:name w:val="Heading 1"/>
    <w:basedOn w:val="Normal"/>
    <w:next w:val="Normal"/>
    <w:link w:val="Ttulo1Char"/>
    <w:qFormat/>
    <w:rsid w:val="007f77ad"/>
    <w:pPr>
      <w:keepNext w:val="true"/>
      <w:keepLines/>
      <w:spacing w:before="480" w:after="0"/>
      <w:outlineLvl w:val="0"/>
    </w:pPr>
    <w:rPr>
      <w:rFonts w:ascii="Calibri" w:hAnsi="Calibri" w:eastAsia="ＭＳ ゴシック" w:cs="Times New Roman"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val="true"/>
      <w:keepLines/>
      <w:spacing w:lineRule="auto" w:line="259" w:before="40" w:after="0"/>
      <w:outlineLvl w:val="2"/>
    </w:pPr>
    <w:rPr>
      <w:rFonts w:ascii="Calibri" w:hAnsi="Calibri" w:eastAsia="ＭＳ ゴシック" w:cs="Times New Roman" w:asciiTheme="majorHAnsi" w:cstheme="majorBidi" w:eastAsiaTheme="majorEastAsia" w:hAnsiTheme="majorHAnsi"/>
      <w:color w:val="243F60" w:themeColor="accent1" w:themeShade="7f"/>
      <w:lang w:eastAsia="en-US"/>
    </w:rPr>
  </w:style>
  <w:style w:type="paragraph" w:styleId="Ttulo4">
    <w:name w:val="Heading 4"/>
    <w:basedOn w:val="Normal"/>
    <w:next w:val="Normal"/>
    <w:link w:val="Ttulo4Char"/>
    <w:semiHidden/>
    <w:unhideWhenUsed/>
    <w:qFormat/>
    <w:rsid w:val="00a45a85"/>
    <w:pPr>
      <w:keepNext w:val="true"/>
      <w:keepLines/>
      <w:spacing w:before="40" w:after="0"/>
      <w:outlineLvl w:val="3"/>
    </w:pPr>
    <w:rPr>
      <w:rFonts w:ascii="Calibri" w:hAnsi="Calibri" w:eastAsia="ＭＳ ゴシック" w:cs="Times New Roman" w:asciiTheme="majorHAnsi" w:cstheme="majorBidi" w:eastAsiaTheme="majorEastAsia" w:hAnsiTheme="majorHAnsi"/>
      <w:i/>
      <w:iCs/>
      <w:color w:val="365F91" w:themeColor="accent1" w:themeShade="bf"/>
    </w:rPr>
  </w:style>
  <w:style w:type="paragraph" w:styleId="Ttulo6">
    <w:name w:val="Heading 6"/>
    <w:basedOn w:val="Normal"/>
    <w:next w:val="Normal"/>
    <w:link w:val="Ttulo6Char"/>
    <w:uiPriority w:val="9"/>
    <w:semiHidden/>
    <w:unhideWhenUsed/>
    <w:qFormat/>
    <w:rsid w:val="00cb3192"/>
    <w:pPr>
      <w:keepNext w:val="true"/>
      <w:keepLines/>
      <w:spacing w:lineRule="auto" w:line="259" w:before="40" w:after="0"/>
      <w:outlineLvl w:val="5"/>
    </w:pPr>
    <w:rPr>
      <w:rFonts w:ascii="Calibri" w:hAnsi="Calibri" w:eastAsia="ＭＳ ゴシック" w:cs="Times New Roman" w:asciiTheme="majorHAnsi" w:cstheme="majorBidi" w:eastAsiaTheme="majorEastAsia" w:hAnsiTheme="majorHAnsi"/>
      <w:color w:val="243F60" w:themeColor="accent1" w:themeShade="7f"/>
      <w:sz w:val="22"/>
      <w:szCs w:val="22"/>
      <w:lang w:eastAsia="en-US"/>
    </w:rPr>
  </w:style>
  <w:style w:type="character" w:styleId="DefaultParagraphFont" w:default="1">
    <w:name w:val="Default Paragraph Font"/>
    <w:uiPriority w:val="1"/>
    <w:semiHidden/>
    <w:unhideWhenUsed/>
    <w:qFormat/>
    <w:rPr/>
  </w:style>
  <w:style w:type="character" w:styleId="TextodebaloChar" w:customStyle="1">
    <w:name w:val="Texto de balão Char"/>
    <w:link w:val="BalloonText"/>
    <w:uiPriority w:val="99"/>
    <w:qFormat/>
    <w:rsid w:val="003a73c1"/>
    <w:rPr>
      <w:rFonts w:ascii="Tahoma" w:hAnsi="Tahoma" w:cs="Tahoma"/>
      <w:sz w:val="16"/>
      <w:szCs w:val="16"/>
    </w:rPr>
  </w:style>
  <w:style w:type="character" w:styleId="Ttulo2Char" w:customStyle="1">
    <w:name w:val="Título 2 Char"/>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Hyperlink"/>
    <w:basedOn w:val="DefaultParagraphFont"/>
    <w:uiPriority w:val="99"/>
    <w:unhideWhenUsed/>
    <w:rsid w:val="00dc41dd"/>
    <w:rPr>
      <w:color w:val="0000FF" w:themeColor="hyperlink"/>
      <w:u w:val="single"/>
    </w:rPr>
  </w:style>
  <w:style w:type="character" w:styleId="CitaoChar" w:customStyle="1">
    <w:name w:val="Citação Char"/>
    <w:link w:val="Quote"/>
    <w:qFormat/>
    <w:rsid w:val="00080b53"/>
    <w:rPr>
      <w:rFonts w:ascii="Arial" w:hAnsi="Arial" w:eastAsia="Calibri" w:cs="Tahoma"/>
      <w:i/>
      <w:iCs/>
      <w:color w:val="000000"/>
      <w:szCs w:val="24"/>
      <w:shd w:fill="FFFFCC" w:val="clear"/>
    </w:rPr>
  </w:style>
  <w:style w:type="character" w:styleId="NotaexplicativaChar" w:customStyle="1">
    <w:name w:val="Nota explicativa Char"/>
    <w:basedOn w:val="CitaoChar"/>
    <w:link w:val="Notaexplicativa"/>
    <w:qFormat/>
    <w:rsid w:val="00265fb6"/>
    <w:rPr>
      <w:rFonts w:ascii="Arial" w:hAnsi="Arial" w:eastAsia="Calibri" w:cs="Tahoma"/>
      <w:i/>
      <w:iCs/>
      <w:color w:val="000000"/>
      <w:szCs w:val="24"/>
      <w:shd w:fill="FFFFCC" w:val="clear"/>
    </w:rPr>
  </w:style>
  <w:style w:type="character" w:styleId="CabealhoChar" w:customStyle="1">
    <w:name w:val="Cabeçalho Char"/>
    <w:uiPriority w:val="99"/>
    <w:qFormat/>
    <w:rsid w:val="00ca24fb"/>
    <w:rPr>
      <w:rFonts w:ascii="Ecofont_Spranq_eco_Sans" w:hAnsi="Ecofont_Spranq_eco_Sans" w:cs="Tahoma"/>
      <w:sz w:val="24"/>
      <w:szCs w:val="24"/>
    </w:rPr>
  </w:style>
  <w:style w:type="character" w:styleId="RodapChar" w:customStyle="1">
    <w:name w:val="Rodapé Char"/>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nhideWhenUsed/>
    <w:qFormat/>
    <w:rsid w:val="00430fdb"/>
    <w:rPr>
      <w:sz w:val="16"/>
      <w:szCs w:val="16"/>
    </w:rPr>
  </w:style>
  <w:style w:type="character" w:styleId="TextodecomentrioChar" w:customStyle="1">
    <w:name w:val="Texto de comentário Char"/>
    <w:basedOn w:val="DefaultParagraphFont"/>
    <w:link w:val="Annotationtext"/>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nnotationsubject"/>
    <w:semiHidden/>
    <w:qFormat/>
    <w:rsid w:val="00430fdb"/>
    <w:rPr>
      <w:rFonts w:ascii="Ecofont_Spranq_eco_Sans" w:hAnsi="Ecofont_Spranq_eco_Sans" w:cs="Tahoma"/>
      <w:b/>
      <w:bCs/>
      <w:lang w:eastAsia="pt-BR"/>
    </w:rPr>
  </w:style>
  <w:style w:type="character" w:styleId="Ttulo4Char" w:customStyle="1">
    <w:name w:val="Título 4 Char"/>
    <w:basedOn w:val="DefaultParagraphFont"/>
    <w:qFormat/>
    <w:rsid w:val="00a45a85"/>
    <w:rPr>
      <w:rFonts w:ascii="Calibri" w:hAnsi="Calibri" w:eastAsia="ＭＳ ゴシック" w:cs="Times New Roman"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qFormat/>
    <w:rsid w:val="007f77ad"/>
    <w:rPr>
      <w:rFonts w:ascii="Calibri" w:hAnsi="Calibri" w:eastAsia="ＭＳ ゴシック" w:cs="Times New Roman" w:asciiTheme="majorHAnsi" w:cstheme="majorBidi" w:eastAsiaTheme="majorEastAsia" w:hAnsiTheme="majorHAnsi"/>
      <w:color w:val="17365D" w:themeColor="text2" w:themeShade="bf"/>
      <w:spacing w:val="5"/>
      <w:kern w:val="2"/>
      <w:sz w:val="52"/>
      <w:szCs w:val="52"/>
      <w:lang w:eastAsia="pt-BR"/>
    </w:rPr>
  </w:style>
  <w:style w:type="character" w:styleId="Nivel01Char" w:customStyle="1">
    <w:name w:val="Nivel 01 Char"/>
    <w:basedOn w:val="TtuloChar"/>
    <w:link w:val="Nivel01"/>
    <w:qFormat/>
    <w:rsid w:val="007136d9"/>
    <w:rPr>
      <w:rFonts w:ascii="Arial" w:hAnsi="Arial" w:eastAsia="ＭＳ ゴシック" w:cs="Arial" w:eastAsiaTheme="majorEastAsia"/>
      <w:b/>
      <w:bCs/>
      <w:color w:val="17365D" w:themeColor="text2" w:themeShade="bf"/>
      <w:spacing w:val="5"/>
      <w:kern w:val="2"/>
      <w:sz w:val="52"/>
      <w:szCs w:val="52"/>
      <w:lang w:eastAsia="pt-BR"/>
    </w:rPr>
  </w:style>
  <w:style w:type="character" w:styleId="Ttulo1Char" w:customStyle="1">
    <w:name w:val="Título 1 Char"/>
    <w:basedOn w:val="DefaultParagraphFont"/>
    <w:qFormat/>
    <w:rsid w:val="007f77ad"/>
    <w:rPr>
      <w:rFonts w:ascii="Calibri" w:hAnsi="Calibri" w:eastAsia="ＭＳ ゴシック" w:cs="Times New Roman"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Arial" w:hAnsi="Arial" w:eastAsia="ＭＳ ゴシック" w:cs="Times New Roman" w:cstheme="majorBidi" w:eastAsiaTheme="majorEastAsia"/>
      <w:b/>
      <w:bCs/>
      <w:color w:val="000000" w:themeColor="text1"/>
      <w:spacing w:val="5"/>
      <w:kern w:val="2"/>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Textbody1"/>
    <w:qFormat/>
    <w:rsid w:val="00405763"/>
    <w:rPr>
      <w:rFonts w:eastAsia="Times New Roman"/>
      <w:sz w:val="24"/>
      <w:szCs w:val="24"/>
      <w:lang w:eastAsia="pt-BR"/>
    </w:rPr>
  </w:style>
  <w:style w:type="character" w:styleId="Nivel1Char" w:customStyle="1">
    <w:name w:val="Nivel1 Char"/>
    <w:basedOn w:val="Ttulo1Char"/>
    <w:link w:val="Nivel1"/>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7b1e53"/>
    <w:rPr>
      <w:rFonts w:ascii="Arial" w:hAnsi="Arial" w:cs="Arial"/>
      <w:lang w:eastAsia="pt-BR"/>
    </w:rPr>
  </w:style>
  <w:style w:type="character" w:styleId="Cp0020corpodespachochar1" w:customStyle="1">
    <w:name w:val="cp_0020corpodespacho__char1"/>
    <w:qFormat/>
    <w:rsid w:val="00d30a43"/>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d30a43"/>
    <w:rPr>
      <w:rFonts w:ascii="Times New Roman" w:hAnsi="Times New Roman" w:cs="Times New Roman"/>
      <w:strike w:val="false"/>
      <w:dstrike w:val="false"/>
      <w:sz w:val="28"/>
      <w:szCs w:val="28"/>
      <w:u w:val="none"/>
      <w:effect w:val="none"/>
    </w:rPr>
  </w:style>
  <w:style w:type="character" w:styleId="Strong">
    <w:name w:val="Strong"/>
    <w:basedOn w:val="DefaultParagraphFont"/>
    <w:uiPriority w:val="22"/>
    <w:qFormat/>
    <w:rsid w:val="00d30a43"/>
    <w:rPr>
      <w:b/>
      <w:bCs/>
    </w:rPr>
  </w:style>
  <w:style w:type="character" w:styleId="Nfase">
    <w:name w:val="Emphasis"/>
    <w:basedOn w:val="DefaultParagraphFont"/>
    <w:qFormat/>
    <w:rsid w:val="00d30a43"/>
    <w:rPr>
      <w:i/>
      <w:iCs/>
    </w:rPr>
  </w:style>
  <w:style w:type="character" w:styleId="Manoel" w:customStyle="1">
    <w:name w:val="Manoel"/>
    <w:qFormat/>
    <w:rsid w:val="00d30a43"/>
    <w:rPr>
      <w:rFonts w:ascii="Arial" w:hAnsi="Arial" w:cs="Arial"/>
      <w:color w:val="7030A0"/>
      <w:sz w:val="20"/>
    </w:rPr>
  </w:style>
  <w:style w:type="character" w:styleId="GradeColoridanfase1Char" w:customStyle="1">
    <w:name w:val="Grade Colorida - Ênfase 1 Char"/>
    <w:link w:val="GradeColoridanfase11"/>
    <w:uiPriority w:val="29"/>
    <w:qFormat/>
    <w:rsid w:val="00d30a43"/>
    <w:rPr>
      <w:rFonts w:ascii="Arial" w:hAnsi="Arial" w:eastAsia="Calibri"/>
      <w:i/>
      <w:iCs/>
      <w:color w:val="000000"/>
      <w:szCs w:val="24"/>
      <w:shd w:fill="FFFFCC" w:val="clear"/>
    </w:rPr>
  </w:style>
  <w:style w:type="character" w:styleId="Highlight" w:customStyle="1">
    <w:name w:val="highlight"/>
    <w:basedOn w:val="DefaultParagraphFont"/>
    <w:qFormat/>
    <w:rsid w:val="00d30a43"/>
    <w:rPr/>
  </w:style>
  <w:style w:type="character" w:styleId="Linkdainternetvisitado">
    <w:name w:val="FollowedHyperlink"/>
    <w:basedOn w:val="DefaultParagraphFont"/>
    <w:semiHidden/>
    <w:unhideWhenUsed/>
    <w:rsid w:val="00d30a43"/>
    <w:rPr>
      <w:color w:val="800080" w:themeColor="followedHyperlink"/>
      <w:u w:val="single"/>
    </w:rPr>
  </w:style>
  <w:style w:type="character" w:styleId="MenoPendente1" w:customStyle="1">
    <w:name w:val="Menção Pendente1"/>
    <w:basedOn w:val="DefaultParagraphFont"/>
    <w:uiPriority w:val="99"/>
    <w:semiHidden/>
    <w:unhideWhenUsed/>
    <w:qFormat/>
    <w:rsid w:val="00d30a43"/>
    <w:rPr>
      <w:color w:val="605E5C"/>
      <w:shd w:fill="E1DFDD" w:val="clear"/>
    </w:rPr>
  </w:style>
  <w:style w:type="character" w:styleId="MenoPendente2" w:customStyle="1">
    <w:name w:val="Menção Pendente2"/>
    <w:basedOn w:val="DefaultParagraphFont"/>
    <w:uiPriority w:val="99"/>
    <w:semiHidden/>
    <w:unhideWhenUsed/>
    <w:qFormat/>
    <w:rsid w:val="0063029c"/>
    <w:rPr>
      <w:color w:val="605E5C"/>
      <w:shd w:fill="E1DFDD" w:val="clear"/>
    </w:rPr>
  </w:style>
  <w:style w:type="character" w:styleId="Nivel2Char" w:customStyle="1">
    <w:name w:val="Nivel 2 Char"/>
    <w:basedOn w:val="DefaultParagraphFont"/>
    <w:link w:val="Nivel2"/>
    <w:qFormat/>
    <w:locked/>
    <w:rsid w:val="00a831d9"/>
    <w:rPr>
      <w:rFonts w:ascii="Arial" w:hAnsi="Arial" w:cs="Arial"/>
      <w:color w:val="000000"/>
      <w:lang w:eastAsia="pt-BR"/>
    </w:rPr>
  </w:style>
  <w:style w:type="character" w:styleId="Nvel2OpcionalChar" w:customStyle="1">
    <w:name w:val="Nível 2 Opcional Char"/>
    <w:basedOn w:val="DefaultParagraphFont"/>
    <w:link w:val="Nvel2Opcional"/>
    <w:qFormat/>
    <w:rsid w:val="00a831d9"/>
    <w:rPr>
      <w:rFonts w:ascii="Arial" w:hAnsi="Arial" w:eastAsia="Times New Roman" w:cs="Arial"/>
      <w:i/>
      <w:color w:val="FF0000"/>
      <w:lang w:eastAsia="pt-BR"/>
    </w:rPr>
  </w:style>
  <w:style w:type="character" w:styleId="Nvel3OpcionalChar" w:customStyle="1">
    <w:name w:val="Nível 3 Opcional Char"/>
    <w:basedOn w:val="DefaultParagraphFont"/>
    <w:link w:val="Nvel3Opcional"/>
    <w:qFormat/>
    <w:rsid w:val="00a831d9"/>
    <w:rPr>
      <w:rFonts w:ascii="Arial" w:hAnsi="Arial" w:eastAsia="Times New Roman" w:cs="Arial"/>
      <w:i/>
      <w:iCs/>
      <w:color w:val="FF0000"/>
      <w:lang w:eastAsia="pt-BR"/>
    </w:rPr>
  </w:style>
  <w:style w:type="character" w:styleId="PlaceholderText">
    <w:name w:val="Placeholder Text"/>
    <w:basedOn w:val="DefaultParagraphFont"/>
    <w:uiPriority w:val="67"/>
    <w:semiHidden/>
    <w:qFormat/>
    <w:rsid w:val="0029332d"/>
    <w:rPr>
      <w:color w:val="808080"/>
    </w:rPr>
  </w:style>
  <w:style w:type="character" w:styleId="PargrafodaListaChar" w:customStyle="1">
    <w:name w:val="Parágrafo da Lista Char"/>
    <w:basedOn w:val="DefaultParagraphFont"/>
    <w:link w:val="ListParagraph"/>
    <w:uiPriority w:val="34"/>
    <w:qFormat/>
    <w:rsid w:val="002430f2"/>
    <w:rPr>
      <w:rFonts w:ascii="Ecofont_Spranq_eco_Sans" w:hAnsi="Ecofont_Spranq_eco_Sans" w:cs="Tahoma"/>
      <w:sz w:val="24"/>
      <w:szCs w:val="24"/>
      <w:lang w:eastAsia="pt-BR"/>
    </w:rPr>
  </w:style>
  <w:style w:type="character" w:styleId="Ttulo3Char" w:customStyle="1">
    <w:name w:val="Título 3 Char"/>
    <w:basedOn w:val="DefaultParagraphFont"/>
    <w:uiPriority w:val="9"/>
    <w:semiHidden/>
    <w:qFormat/>
    <w:rsid w:val="00cb3192"/>
    <w:rPr>
      <w:rFonts w:ascii="Calibri" w:hAnsi="Calibri" w:eastAsia="ＭＳ ゴシック" w:cs="Times New Roman" w:asciiTheme="majorHAnsi" w:cstheme="majorBidi" w:eastAsiaTheme="majorEastAsia" w:hAnsiTheme="majorHAnsi"/>
      <w:color w:val="243F60" w:themeColor="accent1" w:themeShade="7f"/>
      <w:sz w:val="24"/>
      <w:szCs w:val="24"/>
    </w:rPr>
  </w:style>
  <w:style w:type="character" w:styleId="Ttulo6Char" w:customStyle="1">
    <w:name w:val="Título 6 Char"/>
    <w:basedOn w:val="DefaultParagraphFont"/>
    <w:uiPriority w:val="9"/>
    <w:semiHidden/>
    <w:qFormat/>
    <w:rsid w:val="00cb3192"/>
    <w:rPr>
      <w:rFonts w:ascii="Calibri" w:hAnsi="Calibri" w:eastAsia="ＭＳ ゴシック" w:cs="Times New Roman" w:asciiTheme="majorHAnsi" w:cstheme="majorBidi" w:eastAsiaTheme="majorEastAsia" w:hAnsiTheme="majorHAnsi"/>
      <w:color w:val="243F60" w:themeColor="accent1" w:themeShade="7f"/>
      <w:sz w:val="22"/>
      <w:szCs w:val="22"/>
    </w:rPr>
  </w:style>
  <w:style w:type="character" w:styleId="Markedcontent" w:customStyle="1">
    <w:name w:val="markedcontent"/>
    <w:basedOn w:val="DefaultParagraphFont"/>
    <w:qFormat/>
    <w:rsid w:val="00cb3192"/>
    <w:rPr/>
  </w:style>
  <w:style w:type="character" w:styleId="MenoPendente3" w:customStyle="1">
    <w:name w:val="Menção Pendente3"/>
    <w:basedOn w:val="DefaultParagraphFont"/>
    <w:uiPriority w:val="99"/>
    <w:semiHidden/>
    <w:unhideWhenUsed/>
    <w:qFormat/>
    <w:rsid w:val="00cb3192"/>
    <w:rPr>
      <w:color w:val="605E5C"/>
      <w:shd w:fill="E1DFDD" w:val="clear"/>
    </w:rPr>
  </w:style>
  <w:style w:type="character" w:styleId="MenoPendente4" w:customStyle="1">
    <w:name w:val="Menção Pendente4"/>
    <w:basedOn w:val="DefaultParagraphFont"/>
    <w:uiPriority w:val="99"/>
    <w:semiHidden/>
    <w:unhideWhenUsed/>
    <w:qFormat/>
    <w:rsid w:val="00cb3192"/>
    <w:rPr>
      <w:color w:val="605E5C"/>
      <w:shd w:fill="E1DFDD" w:val="clear"/>
    </w:rPr>
  </w:style>
  <w:style w:type="character" w:styleId="OuChar" w:customStyle="1">
    <w:name w:val="ou Char"/>
    <w:basedOn w:val="PargrafodaListaChar"/>
    <w:link w:val="Ou"/>
    <w:qFormat/>
    <w:rsid w:val="00d14643"/>
    <w:rPr>
      <w:rFonts w:ascii="Arial" w:hAnsi="Arial" w:eastAsia="Cambria" w:cs="Arial" w:eastAsiaTheme="minorHAnsi"/>
      <w:b/>
      <w:bCs/>
      <w:i/>
      <w:iCs/>
      <w:color w:val="FF0000"/>
      <w:sz w:val="24"/>
      <w:szCs w:val="24"/>
      <w:u w:val="single"/>
      <w:lang w:eastAsia="pt-BR"/>
    </w:rPr>
  </w:style>
  <w:style w:type="character" w:styleId="Nvel2RedChar" w:customStyle="1">
    <w:name w:val="Nível 2 -Red Char"/>
    <w:basedOn w:val="Nivel2Char"/>
    <w:link w:val="Nvel2Red"/>
    <w:qFormat/>
    <w:rsid w:val="00f83142"/>
    <w:rPr>
      <w:rFonts w:ascii="Arial" w:hAnsi="Arial" w:cs="Arial"/>
      <w:i/>
      <w:iCs/>
      <w:color w:val="FF0000"/>
      <w:lang w:eastAsia="pt-BR"/>
    </w:rPr>
  </w:style>
  <w:style w:type="character" w:styleId="Nivel3Char" w:customStyle="1">
    <w:name w:val="Nivel 3 Char"/>
    <w:basedOn w:val="DefaultParagraphFont"/>
    <w:link w:val="Nivel3"/>
    <w:qFormat/>
    <w:rsid w:val="007b1e53"/>
    <w:rPr>
      <w:rFonts w:ascii="Arial" w:hAnsi="Arial" w:cs="Arial"/>
      <w:color w:val="000000"/>
      <w:lang w:eastAsia="pt-BR"/>
    </w:rPr>
  </w:style>
  <w:style w:type="character" w:styleId="Nvel3RChar" w:customStyle="1">
    <w:name w:val="Nível 3-R Char"/>
    <w:basedOn w:val="Nivel3Char"/>
    <w:link w:val="Nvel3R"/>
    <w:qFormat/>
    <w:rsid w:val="00d42afb"/>
    <w:rPr>
      <w:rFonts w:ascii="Arial" w:hAnsi="Arial" w:cs="Arial"/>
      <w:i/>
      <w:iCs/>
      <w:color w:val="FF0000"/>
      <w:lang w:eastAsia="pt-BR"/>
    </w:rPr>
  </w:style>
  <w:style w:type="character" w:styleId="Nvel4RChar" w:customStyle="1">
    <w:name w:val="Nível 4-R Char"/>
    <w:basedOn w:val="Nivel4Char"/>
    <w:link w:val="Nvel4R"/>
    <w:qFormat/>
    <w:rsid w:val="00031dbe"/>
    <w:rPr>
      <w:rFonts w:ascii="Arial" w:hAnsi="Arial" w:cs="Arial"/>
      <w:i/>
      <w:iCs/>
      <w:color w:val="FF0000"/>
      <w:lang w:eastAsia="pt-BR"/>
    </w:rPr>
  </w:style>
  <w:style w:type="character" w:styleId="Nvel1SemNumChar" w:customStyle="1">
    <w:name w:val="Nível 1-Sem Num Char"/>
    <w:basedOn w:val="Nivel01Char"/>
    <w:link w:val="Nvel1SemNum"/>
    <w:qFormat/>
    <w:rsid w:val="00e7273b"/>
    <w:rPr>
      <w:rFonts w:ascii="Arial" w:hAnsi="Arial" w:eastAsia="ＭＳ ゴシック" w:cs="Arial" w:eastAsiaTheme="majorEastAsia"/>
      <w:b/>
      <w:bCs/>
      <w:color w:val="FF0000"/>
      <w:spacing w:val="5"/>
      <w:kern w:val="2"/>
      <w:sz w:val="52"/>
      <w:szCs w:val="52"/>
      <w:lang w:eastAsia="pt-BR"/>
    </w:rPr>
  </w:style>
  <w:style w:type="character" w:styleId="PrembuloChar" w:customStyle="1">
    <w:name w:val="Preâmbulo Char"/>
    <w:basedOn w:val="DefaultParagraphFont"/>
    <w:link w:val="Prembulo"/>
    <w:qFormat/>
    <w:rsid w:val="00bb19e4"/>
    <w:rPr>
      <w:rFonts w:ascii="Arial" w:hAnsi="Arial" w:eastAsia="Arial" w:cs="Arial"/>
      <w:bCs/>
      <w:lang w:eastAsia="pt-BR"/>
    </w:rPr>
  </w:style>
  <w:style w:type="character" w:styleId="MenoPendente5" w:customStyle="1">
    <w:name w:val="Menção Pendente5"/>
    <w:basedOn w:val="DefaultParagraphFont"/>
    <w:uiPriority w:val="99"/>
    <w:semiHidden/>
    <w:unhideWhenUsed/>
    <w:qFormat/>
    <w:rsid w:val="00e27aeb"/>
    <w:rPr>
      <w:color w:val="605E5C"/>
      <w:shd w:fill="E1DFDD" w:val="clear"/>
    </w:rPr>
  </w:style>
  <w:style w:type="character" w:styleId="Citao2Char" w:customStyle="1">
    <w:name w:val="citação 2 Char"/>
    <w:basedOn w:val="CitaoChar"/>
    <w:link w:val="Citao2"/>
    <w:qFormat/>
    <w:rsid w:val="003c7a23"/>
    <w:rPr>
      <w:rFonts w:ascii="Arial" w:hAnsi="Arial" w:eastAsia="Calibri" w:cs="Tahoma"/>
      <w:i/>
      <w:iCs/>
      <w:color w:val="000000"/>
      <w:szCs w:val="24"/>
      <w:shd w:fill="FFFFCC" w:val="clear"/>
    </w:rPr>
  </w:style>
  <w:style w:type="character" w:styleId="MenoPendente6" w:customStyle="1">
    <w:name w:val="Menção Pendente6"/>
    <w:basedOn w:val="DefaultParagraphFont"/>
    <w:uiPriority w:val="99"/>
    <w:semiHidden/>
    <w:unhideWhenUsed/>
    <w:qFormat/>
    <w:rsid w:val="009944df"/>
    <w:rPr>
      <w:color w:val="605E5C"/>
      <w:shd w:fill="E1DFDD" w:val="clear"/>
    </w:rPr>
  </w:style>
  <w:style w:type="character" w:styleId="Vnculodendice">
    <w:name w:val="Vínculo de índice"/>
    <w:qFormat/>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nhideWhenUsed/>
    <w:rsid w:val="00d30a43"/>
    <w:pPr>
      <w:spacing w:beforeAutospacing="1" w:afterAutospacing="1"/>
    </w:pPr>
    <w:rPr>
      <w:rFonts w:ascii="Times New Roman" w:hAnsi="Times New Roman" w:eastAsia="Times New Roman" w:cs="Times New Roman"/>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link w:val="PargrafodaListaChar"/>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d30a43"/>
    <w:pPr>
      <w:spacing w:before="0" w:after="120"/>
      <w:jc w:val="both"/>
    </w:pPr>
    <w:rPr>
      <w:rFonts w:ascii="Arial" w:hAnsi="Arial" w:cs="Times New Roman"/>
      <w:b/>
      <w:szCs w:val="20"/>
    </w:rPr>
  </w:style>
  <w:style w:type="paragraph" w:styleId="Quote">
    <w:name w:val="Quote"/>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numPr>
        <w:ilvl w:val="0"/>
        <w:numId w:val="2"/>
      </w:numPr>
      <w:spacing w:before="0" w:after="0"/>
      <w:contextualSpacing/>
    </w:pPr>
    <w:rPr/>
  </w:style>
  <w:style w:type="paragraph" w:styleId="Notaexplicativa" w:customStyle="1">
    <w:name w:val="Nota explicativa"/>
    <w:basedOn w:val="Quote"/>
    <w:link w:val="NotaexplicativaChar"/>
    <w:qFormat/>
    <w:rsid w:val="00265fb6"/>
    <w:pPr/>
    <w:rPr>
      <w:szCs w:val="20"/>
    </w:rPr>
  </w:style>
  <w:style w:type="paragraph" w:styleId="CabealhoeRodap">
    <w:name w:val="Cabeçalho e Rodapé"/>
    <w:basedOn w:val="Normal"/>
    <w:qFormat/>
    <w:pPr/>
    <w:rPr/>
  </w:style>
  <w:style w:type="paragraph" w:styleId="Cabealho">
    <w:name w:val="Header"/>
    <w:basedOn w:val="Normal"/>
    <w:link w:val="CabealhoChar"/>
    <w:uiPriority w:val="99"/>
    <w:rsid w:val="00ca24fb"/>
    <w:pPr>
      <w:tabs>
        <w:tab w:val="clear" w:pos="708"/>
        <w:tab w:val="center" w:pos="4252" w:leader="none"/>
        <w:tab w:val="right" w:pos="8504" w:leader="none"/>
      </w:tabs>
    </w:pPr>
    <w:rPr/>
  </w:style>
  <w:style w:type="paragraph" w:styleId="Rodap">
    <w:name w:val="Footer"/>
    <w:basedOn w:val="Normal"/>
    <w:link w:val="RodapChar"/>
    <w:uiPriority w:val="99"/>
    <w:rsid w:val="00ca24fb"/>
    <w:pPr>
      <w:tabs>
        <w:tab w:val="clear" w:pos="708"/>
        <w:tab w:val="center" w:pos="4252" w:leader="none"/>
        <w:tab w:val="right" w:pos="8504" w:leader="none"/>
      </w:tabs>
    </w:pPr>
    <w:rPr/>
  </w:style>
  <w:style w:type="paragraph" w:styleId="Annotationtext">
    <w:name w:val="annotation text"/>
    <w:basedOn w:val="Normal"/>
    <w:link w:val="TextodecomentrioChar"/>
    <w:unhideWhenUsed/>
    <w:qFormat/>
    <w:rsid w:val="00d30a43"/>
    <w:pPr/>
    <w:rPr>
      <w:sz w:val="20"/>
      <w:szCs w:val="20"/>
    </w:rPr>
  </w:style>
  <w:style w:type="paragraph" w:styleId="Annotationsubject">
    <w:name w:val="annotation subject"/>
    <w:basedOn w:val="Annotationtext"/>
    <w:next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136d9"/>
    <w:pPr>
      <w:numPr>
        <w:ilvl w:val="0"/>
        <w:numId w:val="1"/>
      </w:numPr>
      <w:tabs>
        <w:tab w:val="clear" w:pos="708"/>
        <w:tab w:val="left" w:pos="567" w:leader="none"/>
      </w:tabs>
      <w:spacing w:before="240" w:after="0"/>
      <w:jc w:val="both"/>
    </w:pPr>
    <w:rPr>
      <w:rFonts w:ascii="Arial" w:hAnsi="Arial" w:cs="Arial"/>
      <w:color w:val="auto"/>
      <w:sz w:val="20"/>
      <w:szCs w:val="20"/>
    </w:rPr>
  </w:style>
  <w:style w:type="paragraph" w:styleId="Nivel01Titulo" w:customStyle="1">
    <w:name w:val="Nivel_01_Titulo"/>
    <w:basedOn w:val="Nivel01"/>
    <w:link w:val="Nivel01TituloChar"/>
    <w:qFormat/>
    <w:rsid w:val="00e967ea"/>
    <w:pPr>
      <w:jc w:val="left"/>
    </w:pPr>
    <w:rPr>
      <w:rFonts w:cs="Times New Roman" w:cstheme="majorBidi"/>
      <w:color w:val="000000" w:themeColor="text1"/>
      <w:spacing w:val="5"/>
      <w:kern w:val="2"/>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ＭＳ ゴシック" w:cs="Times New Roman" w:asciiTheme="majorHAnsi" w:cstheme="majorBidi" w:eastAsiaTheme="majorEastAsia" w:hAnsiTheme="majorHAnsi"/>
      <w:color w:val="17365D" w:themeColor="text2" w:themeShade="bf"/>
      <w:spacing w:val="5"/>
      <w:kern w:val="2"/>
      <w:sz w:val="52"/>
      <w:szCs w:val="52"/>
    </w:rPr>
  </w:style>
  <w:style w:type="paragraph" w:styleId="PADRO" w:customStyle="1">
    <w:name w:val="PADRÃO"/>
    <w:qFormat/>
    <w:rsid w:val="001e2495"/>
    <w:pPr>
      <w:keepNext w:val="true"/>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eastAsia="zh-CN" w:bidi="hi-IN" w:val="pt-BR"/>
    </w:rPr>
  </w:style>
  <w:style w:type="paragraph" w:styleId="Citao1" w:customStyle="1">
    <w:name w:val="Citação1"/>
    <w:basedOn w:val="Normal"/>
    <w:next w:val="Normal"/>
    <w:link w:val="Quote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d30a43"/>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d30a4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d30a43"/>
    <w:pPr>
      <w:ind w:left="720" w:hanging="0"/>
    </w:pPr>
    <w:rPr>
      <w:rFonts w:eastAsia="Times New Roman" w:cs="Ecofont_Spranq_eco_Sans"/>
    </w:rPr>
  </w:style>
  <w:style w:type="paragraph" w:styleId="Nivel2" w:customStyle="1">
    <w:name w:val="Nivel 2"/>
    <w:basedOn w:val="Normal"/>
    <w:link w:val="Nivel2Char"/>
    <w:qFormat/>
    <w:rsid w:val="00681f9b"/>
    <w:pPr>
      <w:numPr>
        <w:ilvl w:val="1"/>
        <w:numId w:val="1"/>
      </w:numPr>
      <w:spacing w:lineRule="auto" w:line="276" w:before="120" w:after="120"/>
      <w:jc w:val="both"/>
    </w:pPr>
    <w:rPr>
      <w:rFonts w:ascii="Arial" w:hAnsi="Arial" w:cs="Arial"/>
      <w:color w:val="000000"/>
      <w:sz w:val="20"/>
      <w:szCs w:val="20"/>
    </w:rPr>
  </w:style>
  <w:style w:type="paragraph" w:styleId="Nivel11" w:customStyle="1">
    <w:name w:val="Nivel 1"/>
    <w:basedOn w:val="Nivel2"/>
    <w:next w:val="Nivel2"/>
    <w:qFormat/>
    <w:rsid w:val="003629e4"/>
    <w:pPr>
      <w:numPr>
        <w:ilvl w:val="0"/>
        <w:numId w:val="0"/>
      </w:numPr>
      <w:ind w:left="360" w:hanging="360"/>
    </w:pPr>
    <w:rPr>
      <w:b/>
    </w:rPr>
  </w:style>
  <w:style w:type="paragraph" w:styleId="Nivel3" w:customStyle="1">
    <w:name w:val="Nivel 3"/>
    <w:basedOn w:val="Normal"/>
    <w:link w:val="Nivel3Char"/>
    <w:qFormat/>
    <w:rsid w:val="007b1e53"/>
    <w:pPr>
      <w:numPr>
        <w:ilvl w:val="2"/>
        <w:numId w:val="1"/>
      </w:numPr>
      <w:spacing w:lineRule="auto" w:line="276" w:before="120" w:after="120"/>
      <w:jc w:val="both"/>
    </w:pPr>
    <w:rPr>
      <w:rFonts w:ascii="Arial" w:hAnsi="Arial" w:cs="Arial"/>
      <w:color w:val="000000"/>
      <w:sz w:val="20"/>
      <w:szCs w:val="20"/>
    </w:rPr>
  </w:style>
  <w:style w:type="paragraph" w:styleId="Nivel4" w:customStyle="1">
    <w:name w:val="Nivel 4"/>
    <w:basedOn w:val="Nivel3"/>
    <w:link w:val="Nivel4Char"/>
    <w:qFormat/>
    <w:rsid w:val="007b1e53"/>
    <w:pPr>
      <w:ind w:left="851" w:hanging="0"/>
    </w:pPr>
    <w:rPr>
      <w:color w:val="auto"/>
    </w:rPr>
  </w:style>
  <w:style w:type="paragraph" w:styleId="Nivel5" w:customStyle="1">
    <w:name w:val="Nivel 5"/>
    <w:basedOn w:val="Nivel4"/>
    <w:qFormat/>
    <w:rsid w:val="007b1e53"/>
    <w:pPr>
      <w:ind w:left="1276" w:hanging="0"/>
    </w:pPr>
    <w:rPr/>
  </w:style>
  <w:style w:type="paragraph" w:styleId="Textbody" w:customStyle="1">
    <w:name w:val="textbody"/>
    <w:basedOn w:val="Normal"/>
    <w:qFormat/>
    <w:rsid w:val="00d30a43"/>
    <w:pPr>
      <w:spacing w:beforeAutospacing="1" w:afterAutospacing="1"/>
    </w:pPr>
    <w:rPr>
      <w:rFonts w:ascii="Times New Roman" w:hAnsi="Times New Roman" w:eastAsia="Times New Roman" w:cs="Times New Roman"/>
    </w:rPr>
  </w:style>
  <w:style w:type="paragraph" w:styleId="Em0020ementa" w:customStyle="1">
    <w:name w:val="em_0020ementa"/>
    <w:basedOn w:val="Normal"/>
    <w:qFormat/>
    <w:rsid w:val="00d30a43"/>
    <w:pPr>
      <w:ind w:left="4160" w:hanging="0"/>
      <w:jc w:val="both"/>
    </w:pPr>
    <w:rPr>
      <w:rFonts w:ascii="Times New Roman" w:hAnsi="Times New Roman" w:eastAsia="Times New Roman" w:cs="Times New Roman"/>
      <w:sz w:val="28"/>
      <w:szCs w:val="28"/>
    </w:rPr>
  </w:style>
  <w:style w:type="paragraph" w:styleId="Revision">
    <w:name w:val="Revision"/>
    <w:uiPriority w:val="99"/>
    <w:semiHidden/>
    <w:qFormat/>
    <w:rsid w:val="00d30a43"/>
    <w:pPr>
      <w:widowControl/>
      <w:bidi w:val="0"/>
      <w:spacing w:before="0" w:after="0"/>
      <w:jc w:val="left"/>
    </w:pPr>
    <w:rPr>
      <w:rFonts w:ascii="Ecofont_Spranq_eco_Sans" w:hAnsi="Ecofont_Spranq_eco_Sans" w:eastAsia="Times New Roman" w:cs="Tahoma"/>
      <w:color w:val="auto"/>
      <w:kern w:val="0"/>
      <w:sz w:val="24"/>
      <w:szCs w:val="24"/>
      <w:lang w:eastAsia="pt-BR" w:val="pt-BR" w:bidi="ar-SA"/>
    </w:rPr>
  </w:style>
  <w:style w:type="paragraph" w:styleId="Texto1" w:customStyle="1">
    <w:name w:val="texto1"/>
    <w:basedOn w:val="Normal"/>
    <w:qFormat/>
    <w:rsid w:val="00d30a43"/>
    <w:pPr>
      <w:spacing w:beforeAutospacing="1" w:afterAutospacing="1"/>
    </w:pPr>
    <w:rPr>
      <w:rFonts w:ascii="Times New Roman" w:hAnsi="Times New Roman" w:eastAsia="Times New Roman" w:cs="Times New Roman"/>
    </w:rPr>
  </w:style>
  <w:style w:type="paragraph" w:styleId="GradeColoridanfase11" w:customStyle="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cs="Times New Roman"/>
      <w:i/>
      <w:iCs/>
      <w:color w:val="000000"/>
      <w:sz w:val="20"/>
      <w:lang w:eastAsia="en-US"/>
    </w:rPr>
  </w:style>
  <w:style w:type="paragraph" w:styleId="Xwestern" w:customStyle="1">
    <w:name w:val="x_western"/>
    <w:basedOn w:val="Normal"/>
    <w:qFormat/>
    <w:rsid w:val="00d30a43"/>
    <w:pPr>
      <w:spacing w:beforeAutospacing="1" w:afterAutospacing="1"/>
    </w:pPr>
    <w:rPr>
      <w:rFonts w:ascii="Times New Roman" w:hAnsi="Times New Roman" w:eastAsia="Times New Roman" w:cs="Times New Roman"/>
    </w:rPr>
  </w:style>
  <w:style w:type="paragraph" w:styleId="TCUAcitem90" w:customStyle="1">
    <w:name w:val="TCU - Ac - item 9 - §§_0"/>
    <w:basedOn w:val="Normal"/>
    <w:qFormat/>
    <w:rsid w:val="00d30a43"/>
    <w:pPr>
      <w:ind w:firstLine="1134"/>
      <w:jc w:val="both"/>
    </w:pPr>
    <w:rPr>
      <w:rFonts w:ascii="Times New Roman" w:hAnsi="Times New Roman" w:eastAsia="Times New Roman" w:cs="Times New Roman"/>
      <w:szCs w:val="22"/>
      <w:lang w:eastAsia="en-US"/>
    </w:rPr>
  </w:style>
  <w:style w:type="paragraph" w:styleId="Normal1" w:customStyle="1">
    <w:name w:val="Normal_1"/>
    <w:qFormat/>
    <w:rsid w:val="00d30a43"/>
    <w:pPr>
      <w:widowControl/>
      <w:bidi w:val="0"/>
      <w:spacing w:before="0" w:after="0"/>
      <w:jc w:val="left"/>
    </w:pPr>
    <w:rPr>
      <w:rFonts w:eastAsia="Times New Roman" w:ascii="Times New Roman" w:hAnsi="Times New Roman" w:cs="Times New Roman"/>
      <w:color w:val="auto"/>
      <w:kern w:val="0"/>
      <w:sz w:val="24"/>
      <w:szCs w:val="22"/>
      <w:lang w:val="pt-BR" w:eastAsia="en-US" w:bidi="ar-SA"/>
    </w:rPr>
  </w:style>
  <w:style w:type="paragraph" w:styleId="Tcuacitem91linha" w:customStyle="1">
    <w:name w:val="tcu_-__ac_-_item_9_-_1ª_linha"/>
    <w:basedOn w:val="Normal"/>
    <w:qFormat/>
    <w:rsid w:val="00d30a43"/>
    <w:pPr>
      <w:spacing w:beforeAutospacing="1" w:afterAutospacing="1"/>
    </w:pPr>
    <w:rPr>
      <w:rFonts w:ascii="Times New Roman" w:hAnsi="Times New Roman" w:eastAsia="Times New Roman" w:cs="Times New Roman"/>
    </w:rPr>
  </w:style>
  <w:style w:type="paragraph" w:styleId="Textojustificadorecuoprimeiralinha" w:customStyle="1">
    <w:name w:val="texto_justificado_recuo_primeira_linha"/>
    <w:basedOn w:val="Normal"/>
    <w:qFormat/>
    <w:rsid w:val="00d30a43"/>
    <w:pPr>
      <w:spacing w:beforeAutospacing="1" w:afterAutospacing="1"/>
    </w:pPr>
    <w:rPr>
      <w:rFonts w:ascii="Times New Roman" w:hAnsi="Times New Roman" w:eastAsia="Times New Roman" w:cs="Times New Roman"/>
    </w:rPr>
  </w:style>
  <w:style w:type="paragraph" w:styleId="Textojustificado" w:customStyle="1">
    <w:name w:val="texto_justificado"/>
    <w:basedOn w:val="Normal"/>
    <w:qFormat/>
    <w:rsid w:val="00d30a43"/>
    <w:pPr>
      <w:spacing w:beforeAutospacing="1" w:afterAutospacing="1"/>
    </w:pPr>
    <w:rPr>
      <w:rFonts w:ascii="Times New Roman" w:hAnsi="Times New Roman" w:eastAsia="Times New Roman" w:cs="Times New Roman"/>
    </w:rPr>
  </w:style>
  <w:style w:type="paragraph" w:styleId="Nvel2Opcional" w:customStyle="1">
    <w:name w:val="Nível 2 Opcional"/>
    <w:basedOn w:val="Nivel2"/>
    <w:link w:val="Nvel2OpcionalChar"/>
    <w:qFormat/>
    <w:rsid w:val="00a831d9"/>
    <w:pPr>
      <w:numPr>
        <w:ilvl w:val="0"/>
        <w:numId w:val="0"/>
      </w:numPr>
      <w:ind w:left="432" w:hanging="432"/>
    </w:pPr>
    <w:rPr>
      <w:rFonts w:eastAsia="Times New Roman"/>
      <w:i/>
      <w:color w:val="FF0000"/>
    </w:rPr>
  </w:style>
  <w:style w:type="paragraph" w:styleId="Nvel3Opcional" w:customStyle="1">
    <w:name w:val="Nível 3 Opcional"/>
    <w:basedOn w:val="Nivel3"/>
    <w:link w:val="Nvel3OpcionalChar"/>
    <w:qFormat/>
    <w:rsid w:val="00a831d9"/>
    <w:pPr>
      <w:numPr>
        <w:ilvl w:val="0"/>
        <w:numId w:val="0"/>
      </w:numPr>
      <w:ind w:left="1072" w:hanging="504"/>
    </w:pPr>
    <w:rPr>
      <w:rFonts w:eastAsia="Times New Roman"/>
      <w:i/>
      <w:iCs/>
      <w:color w:val="FF0000"/>
    </w:rPr>
  </w:style>
  <w:style w:type="paragraph" w:styleId="SombreamentoMdio1nfase31" w:customStyle="1">
    <w:name w:val="Sombreamento Médio 1 - Ênfase 31"/>
    <w:basedOn w:val="Normal"/>
    <w:next w:val="Normal"/>
    <w:qFormat/>
    <w:rsid w:val="00cb3192"/>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eastAsia="Calibri"/>
      <w:i/>
      <w:iCs/>
      <w:color w:val="000000"/>
      <w:sz w:val="20"/>
      <w:lang w:eastAsia="zh-CN"/>
    </w:rPr>
  </w:style>
  <w:style w:type="paragraph" w:styleId="Corpo" w:customStyle="1">
    <w:name w:val="corpo"/>
    <w:basedOn w:val="Normal"/>
    <w:qFormat/>
    <w:rsid w:val="00cb3192"/>
    <w:pPr>
      <w:spacing w:beforeAutospacing="1" w:afterAutospacing="1"/>
    </w:pPr>
    <w:rPr>
      <w:rFonts w:ascii="Times New Roman" w:hAnsi="Times New Roman" w:eastAsia="Times New Roman" w:cs="Times New Roman"/>
    </w:rPr>
  </w:style>
  <w:style w:type="paragraph" w:styleId="Itemnivel2" w:customStyle="1">
    <w:name w:val="item_nivel2"/>
    <w:basedOn w:val="Normal"/>
    <w:qFormat/>
    <w:rsid w:val="00cb3192"/>
    <w:pPr>
      <w:spacing w:beforeAutospacing="1" w:afterAutospacing="1"/>
    </w:pPr>
    <w:rPr>
      <w:rFonts w:ascii="Times New Roman" w:hAnsi="Times New Roman" w:eastAsia="Times New Roman" w:cs="Times New Roman"/>
    </w:rPr>
  </w:style>
  <w:style w:type="paragraph" w:styleId="Itemnivel1" w:customStyle="1">
    <w:name w:val="item_nivel1"/>
    <w:basedOn w:val="Normal"/>
    <w:qFormat/>
    <w:rsid w:val="00cb3192"/>
    <w:pPr>
      <w:spacing w:beforeAutospacing="1" w:afterAutospacing="1"/>
    </w:pPr>
    <w:rPr>
      <w:rFonts w:ascii="Times New Roman" w:hAnsi="Times New Roman" w:eastAsia="Times New Roman" w:cs="Times New Roman"/>
    </w:rPr>
  </w:style>
  <w:style w:type="paragraph" w:styleId="Itemalinealetra" w:customStyle="1">
    <w:name w:val="item_alinea_letra"/>
    <w:basedOn w:val="Normal"/>
    <w:qFormat/>
    <w:rsid w:val="00cb3192"/>
    <w:pPr>
      <w:spacing w:beforeAutospacing="1" w:afterAutospacing="1"/>
    </w:pPr>
    <w:rPr>
      <w:rFonts w:ascii="Times New Roman" w:hAnsi="Times New Roman" w:eastAsia="Times New Roman" w:cs="Times New Roman"/>
    </w:rPr>
  </w:style>
  <w:style w:type="paragraph" w:styleId="Standard" w:customStyle="1">
    <w:name w:val="Standard"/>
    <w:qFormat/>
    <w:rsid w:val="00cb3192"/>
    <w:pPr>
      <w:widowControl/>
      <w:suppressAutoHyphens w:val="true"/>
      <w:bidi w:val="0"/>
      <w:spacing w:before="0" w:after="0"/>
      <w:jc w:val="left"/>
    </w:pPr>
    <w:rPr>
      <w:rFonts w:ascii="Liberation Serif" w:hAnsi="Liberation Serif" w:eastAsia="NSimSun" w:cs="Lucida Sans"/>
      <w:color w:val="auto"/>
      <w:kern w:val="2"/>
      <w:sz w:val="24"/>
      <w:szCs w:val="24"/>
      <w:lang w:eastAsia="zh-CN" w:bidi="hi-IN" w:val="pt-BR"/>
    </w:rPr>
  </w:style>
  <w:style w:type="paragraph" w:styleId="Textbody1" w:customStyle="1">
    <w:name w:val="Text body"/>
    <w:basedOn w:val="Standard"/>
    <w:qFormat/>
    <w:rsid w:val="00cb3192"/>
    <w:pPr>
      <w:spacing w:lineRule="auto" w:line="276" w:before="0" w:after="140"/>
    </w:pPr>
    <w:rPr/>
  </w:style>
  <w:style w:type="paragraph" w:styleId="Ou" w:customStyle="1">
    <w:name w:val="ou"/>
    <w:basedOn w:val="ListParagraph"/>
    <w:link w:val="OuChar"/>
    <w:qFormat/>
    <w:rsid w:val="00d14643"/>
    <w:pPr>
      <w:spacing w:lineRule="auto" w:line="259" w:before="60" w:after="60"/>
      <w:ind w:left="0" w:hanging="0"/>
      <w:contextualSpacing w:val="false"/>
      <w:jc w:val="center"/>
    </w:pPr>
    <w:rPr>
      <w:rFonts w:ascii="Arial" w:hAnsi="Arial" w:eastAsia="Cambria" w:cs="Arial" w:eastAsiaTheme="minorHAnsi"/>
      <w:b/>
      <w:bCs/>
      <w:i/>
      <w:iCs/>
      <w:color w:val="FF0000"/>
      <w:u w:val="single"/>
    </w:rPr>
  </w:style>
  <w:style w:type="paragraph" w:styleId="Douparagraph" w:customStyle="1">
    <w:name w:val="dou-paragraph"/>
    <w:basedOn w:val="Normal"/>
    <w:qFormat/>
    <w:rsid w:val="00cb3192"/>
    <w:pPr>
      <w:spacing w:beforeAutospacing="1" w:afterAutospacing="1"/>
    </w:pPr>
    <w:rPr>
      <w:rFonts w:ascii="Times New Roman" w:hAnsi="Times New Roman" w:eastAsia="Times New Roman" w:cs="Times New Roman"/>
    </w:rPr>
  </w:style>
  <w:style w:type="paragraph" w:styleId="Nvel2Red" w:customStyle="1">
    <w:name w:val="Nível 2 -Red"/>
    <w:basedOn w:val="Nivel2"/>
    <w:link w:val="Nvel2RedChar"/>
    <w:qFormat/>
    <w:rsid w:val="00f83142"/>
    <w:pPr/>
    <w:rPr>
      <w:i/>
      <w:iCs/>
      <w:color w:val="FF0000"/>
    </w:rPr>
  </w:style>
  <w:style w:type="paragraph" w:styleId="Nvel3R" w:customStyle="1">
    <w:name w:val="Nível 3-R"/>
    <w:basedOn w:val="Nivel3"/>
    <w:link w:val="Nvel3RChar"/>
    <w:qFormat/>
    <w:rsid w:val="00d42afb"/>
    <w:pPr/>
    <w:rPr>
      <w:i/>
      <w:iCs/>
      <w:color w:val="FF0000"/>
    </w:rPr>
  </w:style>
  <w:style w:type="paragraph" w:styleId="Nvel4R" w:customStyle="1">
    <w:name w:val="Nível 4-R"/>
    <w:basedOn w:val="Nivel4"/>
    <w:link w:val="Nvel4RChar"/>
    <w:qFormat/>
    <w:rsid w:val="00031dbe"/>
    <w:pPr>
      <w:ind w:left="2491" w:hanging="648"/>
    </w:pPr>
    <w:rPr>
      <w:i/>
      <w:iCs/>
      <w:color w:val="FF0000"/>
    </w:rPr>
  </w:style>
  <w:style w:type="paragraph" w:styleId="Nvel1SemNum" w:customStyle="1">
    <w:name w:val="Nível 1-Sem Num"/>
    <w:basedOn w:val="Nivel01"/>
    <w:link w:val="Nvel1SemNumChar"/>
    <w:qFormat/>
    <w:rsid w:val="00e7273b"/>
    <w:pPr>
      <w:numPr>
        <w:ilvl w:val="0"/>
        <w:numId w:val="0"/>
      </w:numPr>
      <w:ind w:left="357" w:hanging="0"/>
      <w:outlineLvl w:val="1"/>
    </w:pPr>
    <w:rPr>
      <w:color w:val="FF0000"/>
    </w:rPr>
  </w:style>
  <w:style w:type="paragraph" w:styleId="Citao2" w:customStyle="1">
    <w:name w:val="citação 2"/>
    <w:basedOn w:val="Quote"/>
    <w:link w:val="Citao2Char"/>
    <w:qFormat/>
    <w:rsid w:val="00dc41dd"/>
    <w:pPr>
      <w:overflowPunct w:val="true"/>
    </w:pPr>
    <w:rPr>
      <w:szCs w:val="20"/>
    </w:rPr>
  </w:style>
  <w:style w:type="paragraph" w:styleId="Prembulo" w:customStyle="1">
    <w:name w:val="Preâmbulo"/>
    <w:basedOn w:val="Normal"/>
    <w:link w:val="PrembuloChar"/>
    <w:qFormat/>
    <w:rsid w:val="00bb19e4"/>
    <w:pPr>
      <w:spacing w:lineRule="auto" w:line="360" w:before="480" w:after="120"/>
      <w:ind w:left="4253" w:right="-17" w:hanging="0"/>
      <w:jc w:val="both"/>
    </w:pPr>
    <w:rPr>
      <w:rFonts w:ascii="Arial" w:hAnsi="Arial" w:eastAsia="Arial" w:cs="Arial"/>
      <w:bCs/>
      <w:sz w:val="20"/>
      <w:szCs w:val="20"/>
    </w:rPr>
  </w:style>
  <w:style w:type="paragraph" w:styleId="Ttulodondicealfabtico">
    <w:name w:val="Index Heading"/>
    <w:basedOn w:val="Ttulo"/>
    <w:pPr/>
    <w:rPr/>
  </w:style>
  <w:style w:type="paragraph" w:styleId="Ttulodosumrio">
    <w:name w:val="TOC Heading"/>
    <w:basedOn w:val="Ttulo1"/>
    <w:next w:val="Normal"/>
    <w:uiPriority w:val="39"/>
    <w:unhideWhenUsed/>
    <w:qFormat/>
    <w:rsid w:val="003f579d"/>
    <w:pPr>
      <w:spacing w:lineRule="auto" w:line="259" w:before="240" w:after="0"/>
      <w:outlineLvl w:val="9"/>
    </w:pPr>
    <w:rPr>
      <w:b w:val="false"/>
      <w:bCs w:val="false"/>
      <w:sz w:val="32"/>
      <w:szCs w:val="32"/>
    </w:rPr>
  </w:style>
  <w:style w:type="paragraph" w:styleId="Sumrio1">
    <w:name w:val="TOC 1"/>
    <w:basedOn w:val="Normal"/>
    <w:next w:val="Normal"/>
    <w:autoRedefine/>
    <w:uiPriority w:val="39"/>
    <w:unhideWhenUsed/>
    <w:rsid w:val="00805832"/>
    <w:pPr>
      <w:tabs>
        <w:tab w:val="clear" w:pos="708"/>
        <w:tab w:val="left" w:pos="426" w:leader="none"/>
        <w:tab w:val="right" w:pos="9628" w:leader="dot"/>
      </w:tabs>
      <w:spacing w:before="0" w:after="100"/>
    </w:pPr>
    <w:rPr>
      <w:rFonts w:ascii="Arial" w:hAnsi="Arial" w:eastAsia="Times New Roman"/>
      <w:sz w:val="20"/>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omments.xml.rels><?xml version="1.0" encoding="UTF-8"?>
<Relationships xmlns="http://schemas.openxmlformats.org/package/2006/relationships"><Relationship Id="rId1"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hyperlink" Target="https://www.gov.br/compras/pt-br/acesso-a-informacao/legislacao/instrucoes-normativas/instrucao-normativa-seges-me-no-73-de-30-de-setembro-de-2022" TargetMode="External"/><Relationship Id="rId3" Type="http://schemas.openxmlformats.org/officeDocument/2006/relationships/hyperlink" Target="https://www.planalto.gov.br/ccivil_03/leis/l8666cons.htm" TargetMode="External"/><Relationship Id="rId4" Type="http://schemas.openxmlformats.org/officeDocument/2006/relationships/hyperlink" Target="http://www.planalto.gov.br/CCIVIL_03/_Ato2019-2022/2019/Decreto/D10024.htm" TargetMode="External"/><Relationship Id="rId5" Type="http://schemas.openxmlformats.org/officeDocument/2006/relationships/hyperlink" Target="https://www.gov.br/compras/pt-br/acesso-a-informacao/legislacao/instrucoes-normativas/instrucao-normativa-seges-me-no-73-de-30-de-setembro-de-2022"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br/agu/pt-br/composicao/consultoria-geral-da-uniao-1/modelos-de-convenios-licitacoes-e-contratos/modelos-de-licitacoes-e-contratos" TargetMode="External"/><Relationship Id="rId3" Type="http://schemas.openxmlformats.org/officeDocument/2006/relationships/hyperlink" Target="http://www.planalto.gov.br/ccivil_03/_ato2019-2022/2021/lei/L14133.htm" TargetMode="External"/><Relationship Id="rId4" Type="http://schemas.openxmlformats.org/officeDocument/2006/relationships/hyperlink" Target="http://www.gov.br/compras" TargetMode="External"/><Relationship Id="rId5" Type="http://schemas.openxmlformats.org/officeDocument/2006/relationships/hyperlink" Target="https://www.planalto.gov.br/ccivil_03/leis/lcp/lcp123.htm" TargetMode="External"/><Relationship Id="rId6" Type="http://schemas.openxmlformats.org/officeDocument/2006/relationships/hyperlink" Target="https://www.planalto.gov.br/ccivil_03/leis/lcp/lcp123.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s://www.planalto.gov.br/ccivil_03/leis/lcp/lcp123.htm" TargetMode="External"/><Relationship Id="rId10"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12" Type="http://schemas.openxmlformats.org/officeDocument/2006/relationships/hyperlink" Target="https://www.planalto.gov.br/ccivil_03/_ato2015-2018/2015/decreto/d8539.htm" TargetMode="External"/><Relationship Id="rId13" Type="http://schemas.openxmlformats.org/officeDocument/2006/relationships/hyperlink" Target="https://www.portaltransparencia.gov.br/sancoes/ceis" TargetMode="External"/><Relationship Id="rId14" Type="http://schemas.openxmlformats.org/officeDocument/2006/relationships/hyperlink" Target="https://www.portaltransparencia.gov.br/sancoes/cnep" TargetMode="External"/><Relationship Id="rId15" Type="http://schemas.openxmlformats.org/officeDocument/2006/relationships/hyperlink" Target="https://www.gov.br/compras/pt-br/acesso-a-informacao/legislacao/instrucoes-normativas/instrucao-normativa-no-3-de-26-de-abril-de-2018" TargetMode="External"/><Relationship Id="rId16" Type="http://schemas.openxmlformats.org/officeDocument/2006/relationships/hyperlink" Target="https://www.gov.br/compras/pt-br/acesso-a-informacao/legislacao/instrucoes-normativas/instrucao-normativa-no-3-de-26-de-abril-de-2018" TargetMode="External"/><Relationship Id="rId17" Type="http://schemas.openxmlformats.org/officeDocument/2006/relationships/hyperlink" Target="https://www.planalto.gov.br/ccivil_03/_ato2015-2018/2016/decreto/d8660.htm" TargetMode="External"/><Relationship Id="rId18" Type="http://schemas.openxmlformats.org/officeDocument/2006/relationships/hyperlink" Target="https://www.gov.br/compras/pt-br/acesso-a-informacao/legislacao/instrucoes-normativas/instrucao-normativa-no-3-de-26-de-abril-de-2018" TargetMode="External"/><Relationship Id="rId19" Type="http://schemas.openxmlformats.org/officeDocument/2006/relationships/hyperlink" Target="https://www.gov.br/compras/pt-br/acesso-a-informacao/legislacao/instrucoes-normativas/instrucao-normativa-no-3-de-26-de-abril-de-2018" TargetMode="External"/><Relationship Id="rId20"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gov.br/compras/pt-br/acesso-a-informacao/legislacao/instrucoes-normativas/instrucao-normativa-seges-me-no-73-de-30-de-setembro-de-2022" TargetMode="External"/><Relationship Id="rId22"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comments" Target="comments.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Relationship Id="rId34" Type="http://schemas.openxmlformats.org/officeDocument/2006/relationships/customXml" Target="../customXml/item2.xml"/><Relationship Id="rId35" Type="http://schemas.openxmlformats.org/officeDocument/2006/relationships/customXml" Target="../customXml/item3.xml"/><Relationship Id="rId36"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99983-3716-417D-85B7-9BE54E5D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5099eeed-182b-4607-ad39-2b3e131c9b2e"/>
  </ds:schemaRefs>
</ds:datastoreItem>
</file>

<file path=customXml/itemProps3.xml><?xml version="1.0" encoding="utf-8"?>
<ds:datastoreItem xmlns:ds="http://schemas.openxmlformats.org/officeDocument/2006/customXml" ds:itemID="{80A9FF48-EAEF-49D2-A432-19ADC30B320B}">
  <ds:schemaRefs>
    <ds:schemaRef ds:uri="http://schemas.openxmlformats.org/officeDocument/2006/bibliography"/>
  </ds:schemaRefs>
</ds:datastoreItem>
</file>

<file path=customXml/itemProps4.xml><?xml version="1.0" encoding="utf-8"?>
<ds:datastoreItem xmlns:ds="http://schemas.openxmlformats.org/officeDocument/2006/customXml" ds:itemID="{3B2BC15D-131A-4E41-8521-0823DB0F4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LibreOffice/7.4.5.1$Windows_X86_64 LibreOffice_project/9c0871452b3918c1019dde9bfac75448afc4b57f</Application>
  <AppVersion>15.0000</AppVersion>
  <Pages>27</Pages>
  <Words>9569</Words>
  <Characters>53799</Characters>
  <CharactersWithSpaces>62730</CharactersWithSpaces>
  <Paragraphs>378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2023-02-15T18:34:00Z</dcterms:created>
  <dc:creator/>
  <dc:description/>
  <dc:language>pt-BR</dc:language>
  <cp:lastModifiedBy/>
  <dcterms:modified xsi:type="dcterms:W3CDTF">2023-03-21T13:34:03Z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MediaServiceImageTags">
    <vt:lpwstr/>
  </property>
</Properties>
</file>