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ORIENTAÇÕES QUANTO AO TERMO DE REFERÊNCIA</w:t>
      </w:r>
    </w:p>
    <w:p w:rsidR="00000000" w:rsidDel="00000000" w:rsidP="00000000" w:rsidRDefault="00000000" w:rsidRPr="00000000" w14:paraId="00000002">
      <w:pPr>
        <w:spacing w:before="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Deve-se utilizar as minutas indicadas pela Advocacia Geral da União, observando a natureza da compra/serviço objeto da contratação.</w:t>
      </w:r>
    </w:p>
    <w:p w:rsidR="00000000" w:rsidDel="00000000" w:rsidP="00000000" w:rsidRDefault="00000000" w:rsidRPr="00000000" w14:paraId="00000004">
      <w:pPr>
        <w:spacing w:before="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As minutas devem ser retiradas diretamente da página da AGU:</w:t>
      </w:r>
      <w:hyperlink r:id="rId6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https://www.gov.br/agu/pt-br/composicao/cgu/cgu/modelos/licitacoesecontratos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before="6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0" w:lineRule="auto"/>
        <w:jc w:val="both"/>
        <w:rPr>
          <w:rFonts w:ascii="Arial" w:cs="Arial" w:eastAsia="Arial" w:hAnsi="Arial"/>
          <w:b w:val="1"/>
          <w:color w:val="ff0000"/>
          <w:sz w:val="22"/>
          <w:szCs w:val="22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highlight w:val="yellow"/>
          <w:u w:val="single"/>
          <w:rtl w:val="0"/>
        </w:rPr>
        <w:t xml:space="preserve">3. Incluir cláusula de reajuste, nos termos do que consta na minuta de contrato disponibilizada pela AGU: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ff0000"/>
            <w:sz w:val="22"/>
            <w:szCs w:val="22"/>
            <w:highlight w:val="yellow"/>
            <w:u w:val="single"/>
            <w:rtl w:val="0"/>
          </w:rPr>
          <w:t xml:space="preserve">https://www.gov.br/agu/pt-br/composicao/cgu/cgu/modelos/licitacoesecontratos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highlight w:val="yellow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before="60" w:lineRule="auto"/>
        <w:ind w:left="72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60" w:lineRule="auto"/>
        <w:jc w:val="both"/>
        <w:rPr>
          <w:rFonts w:ascii="Arial" w:cs="Arial" w:eastAsia="Arial" w:hAnsi="Arial"/>
          <w:b w:val="1"/>
          <w:color w:val="ff3333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u w:val="single"/>
          <w:rtl w:val="0"/>
        </w:rPr>
        <w:t xml:space="preserve">Documento deverá ser assinado eletronicamente no SIPAC pelo Requisitante e pela Autoridade Máxima da Unidade.</w:t>
      </w:r>
    </w:p>
    <w:p w:rsidR="00000000" w:rsidDel="00000000" w:rsidP="00000000" w:rsidRDefault="00000000" w:rsidRPr="00000000" w14:paraId="0000000A">
      <w:pPr>
        <w:spacing w:before="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60" w:lineRule="auto"/>
        <w:jc w:val="both"/>
        <w:rPr>
          <w:rFonts w:ascii="Arial" w:cs="Arial" w:eastAsia="Arial" w:hAnsi="Arial"/>
          <w:b w:val="1"/>
          <w:color w:val="ff3333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u w:val="single"/>
          <w:rtl w:val="0"/>
        </w:rPr>
        <w:t xml:space="preserve">Caso o pregão atenda a mais de uma unidade, as respectivas Autoridades Máximas também deverão assinar o documento.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4970" cy="51308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326" l="-108" r="-108" t="-3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970" cy="513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8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1665" cy="65024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94" l="-2451" r="-2452" t="-2395"/>
                  <a:stretch>
                    <a:fillRect/>
                  </a:stretch>
                </pic:blipFill>
                <pic:spPr>
                  <a:xfrm>
                    <a:off x="0" y="0"/>
                    <a:ext cx="621665" cy="650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gov.br/agu/pt-br/composicao/consultoria-geral-da-uniao-1/modelos-de-convenios-licitacoes-e-contratos/modelos-de-licitacoes-e-contratos" TargetMode="External"/><Relationship Id="rId7" Type="http://schemas.openxmlformats.org/officeDocument/2006/relationships/hyperlink" Target="https://www.gov.br/agu/pt-br/composicao/cgu/cgu/modelos/licitacoesecontratos" TargetMode="External"/><Relationship Id="rId8" Type="http://schemas.openxmlformats.org/officeDocument/2006/relationships/hyperlink" Target="https://www.gov.br/agu/pt-br/composicao/cgu/cgu/modelos/licitacoesecontrato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