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commentRangeStart w:id="0"/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 xml:space="preserve">DECLARAÇÃO DE ADEQUAÇÃO E UTILIZAÇÃO DE </w:t>
      </w:r>
      <w:r>
        <w:rPr>
          <w:rFonts w:eastAsia="Arial" w:cs="Arial" w:ascii="Arial" w:hAnsi="Arial"/>
          <w:b/>
          <w:sz w:val="20"/>
          <w:szCs w:val="20"/>
          <w:u w:val="single"/>
        </w:rPr>
        <w:t>MINUTAS AGU</w:t>
      </w:r>
      <w:commentRangeEnd w:id="0"/>
      <w:r>
        <w:commentReference w:id="0"/>
      </w:r>
      <w:r>
        <w:rPr>
          <w:rFonts w:eastAsia="Arial" w:cs="Arial" w:ascii="Arial" w:hAnsi="Arial"/>
          <w:b/>
          <w:sz w:val="20"/>
          <w:szCs w:val="20"/>
          <w:u w:val="singl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Objeto: </w:t>
      </w:r>
      <w:commentRangeStart w:id="1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Aquisição/Contratação de xxxx para atender as necessidades do Instituto Federal Catarinense – Campus xxxx.</w:t>
      </w:r>
      <w:commentRangeEnd w:id="1"/>
      <w:r>
        <w:commentReference w:id="1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widowControl w:val="false"/>
        <w:ind w:left="0" w:right="0" w:firstLine="907"/>
        <w:jc w:val="both"/>
        <w:rPr/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CERTIFICO que as minutas que integram o presente processo foram extraídas do sítio eletrônico da Advocacia-Geral da União no endereço </w:t>
      </w:r>
      <w:hyperlink r:id="rId2">
        <w:r>
          <w:rPr>
            <w:rFonts w:eastAsia="Arial" w:cs="Arial" w:ascii="Arial" w:hAnsi="Arial"/>
            <w:color w:val="000080"/>
            <w:position w:val="0"/>
            <w:sz w:val="20"/>
            <w:sz w:val="20"/>
            <w:szCs w:val="20"/>
            <w:u w:val="single"/>
            <w:vertAlign w:val="baseline"/>
          </w:rPr>
          <w:t>www.agu.gov.br</w:t>
        </w:r>
      </w:hyperlink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e que conferi que se tratam dos modelos de minutas atualizados dos documentos: </w:t>
      </w:r>
      <w:commentRangeStart w:id="2"/>
      <w:r>
        <w:rPr>
          <w:rFonts w:eastAsia="Arial" w:cs="Arial" w:ascii="Arial" w:hAnsi="Arial"/>
          <w:b/>
          <w:sz w:val="20"/>
          <w:szCs w:val="20"/>
        </w:rPr>
        <w:t>Indicar os modelos efetivamente utilizados.</w:t>
      </w:r>
      <w:commentRangeEnd w:id="2"/>
      <w:r>
        <w:commentReference w:id="2"/>
      </w: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widowControl w:val="false"/>
        <w:ind w:left="0" w:right="0" w:firstLine="907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0" w:right="0" w:firstLine="85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Destaca-se a realização das seguintes modificações nas minutas supracitadas:</w:t>
      </w:r>
    </w:p>
    <w:p>
      <w:pPr>
        <w:pStyle w:val="Normal1"/>
        <w:widowControl w:val="false"/>
        <w:spacing w:lineRule="auto" w:line="240" w:before="0" w:after="0"/>
        <w:ind w:left="0" w:right="0" w:firstLine="85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numPr>
          <w:ilvl w:val="0"/>
          <w:numId w:val="4"/>
        </w:numPr>
        <w:ind w:left="1429" w:hanging="36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 xml:space="preserve">Por questões operacionais foram </w:t>
      </w:r>
      <w:r>
        <w:rPr>
          <w:rFonts w:eastAsia="Arial" w:cs="Arial" w:ascii="Arial" w:hAnsi="Arial"/>
          <w:b/>
          <w:color w:val="ED1C24"/>
          <w:position w:val="0"/>
          <w:sz w:val="20"/>
          <w:sz w:val="20"/>
          <w:szCs w:val="20"/>
          <w:u w:val="single"/>
          <w:vertAlign w:val="baseline"/>
        </w:rPr>
        <w:t>excluídas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 xml:space="preserve"> as Cláusulas a seguir: </w:t>
      </w:r>
    </w:p>
    <w:p>
      <w:pPr>
        <w:pStyle w:val="Normal1"/>
        <w:jc w:val="both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commentRangeStart w:id="3"/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u w:val="single"/>
          <w:vertAlign w:val="baseline"/>
        </w:rPr>
        <w:t xml:space="preserve">- </w:t>
      </w: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u w:val="single"/>
          <w:vertAlign w:val="baseline"/>
        </w:rPr>
        <w:t>Aviso de Dispensa Eletrônica</w:t>
      </w: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u w:val="single"/>
          <w:vertAlign w:val="baseline"/>
        </w:rPr>
        <w:t>:</w:t>
      </w:r>
    </w:p>
    <w:p>
      <w:pPr>
        <w:pStyle w:val="Normal1"/>
        <w:jc w:val="both"/>
        <w:rPr>
          <w:rFonts w:ascii="Arial" w:hAnsi="Arial" w:eastAsia="Arial" w:cs="Arial"/>
          <w:b/>
          <w:b/>
          <w:color w:val="000000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u w:val="single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u w:val="none"/>
          <w:vertAlign w:val="baseline"/>
        </w:rPr>
        <w:tab/>
        <w:t xml:space="preserve">Item xxx: </w:t>
      </w:r>
      <w:r>
        <w:rPr>
          <w:rFonts w:eastAsia="Arial" w:cs="Arial" w:ascii="Arial" w:hAnsi="Arial"/>
          <w:b w:val="false"/>
          <w:color w:val="000000"/>
          <w:position w:val="0"/>
          <w:sz w:val="20"/>
          <w:sz w:val="20"/>
          <w:szCs w:val="20"/>
          <w:u w:val="none"/>
          <w:vertAlign w:val="baseline"/>
        </w:rPr>
        <w:t>Por não ser adotado intervalo mínimo de lances neste certame.</w:t>
      </w:r>
    </w:p>
    <w:p>
      <w:pPr>
        <w:pStyle w:val="Normal1"/>
        <w:jc w:val="both"/>
        <w:rPr>
          <w:rFonts w:ascii="Arial" w:hAnsi="Arial" w:eastAsia="Arial" w:cs="Arial"/>
          <w:b/>
          <w:b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u w:val="single"/>
          <w:vertAlign w:val="baseline"/>
        </w:rPr>
        <w:t>- Termo de Referência/</w:t>
      </w: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u w:val="single"/>
          <w:vertAlign w:val="baseline"/>
        </w:rPr>
        <w:t>Projeto Básico</w:t>
      </w: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u w:val="single"/>
          <w:vertAlign w:val="baseline"/>
        </w:rPr>
        <w:t>:</w:t>
      </w:r>
    </w:p>
    <w:p>
      <w:pPr>
        <w:pStyle w:val="Normal1"/>
        <w:widowControl w:val="false"/>
        <w:tabs>
          <w:tab w:val="clear" w:pos="720"/>
          <w:tab w:val="left" w:pos="1188" w:leader="none"/>
        </w:tabs>
        <w:spacing w:lineRule="auto" w:line="276" w:before="0" w:after="0"/>
        <w:ind w:left="0" w:right="0" w:hanging="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ab/>
      </w:r>
    </w:p>
    <w:p>
      <w:pPr>
        <w:pStyle w:val="Normal1"/>
        <w:widowControl w:val="false"/>
        <w:tabs>
          <w:tab w:val="clear" w:pos="720"/>
          <w:tab w:val="left" w:pos="1188" w:leader="none"/>
        </w:tabs>
        <w:spacing w:lineRule="auto" w:line="276" w:before="0" w:after="0"/>
        <w:ind w:left="737" w:right="0" w:hanging="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It</w:t>
      </w:r>
      <w:r>
        <w:rPr>
          <w:rFonts w:eastAsia="Arial" w:cs="Arial" w:ascii="Arial" w:hAnsi="Arial"/>
          <w:b/>
          <w:i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em xxx: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Por não serem estabelecidos critérios para análise de amostra. Caso seja solicitada, se restringirá aos aspectos técnicos e características constantes no Termo de Referência.</w:t>
      </w:r>
    </w:p>
    <w:p>
      <w:pPr>
        <w:pStyle w:val="Normal1"/>
        <w:widowControl w:val="false"/>
        <w:tabs>
          <w:tab w:val="clear" w:pos="720"/>
          <w:tab w:val="left" w:pos="1188" w:leader="none"/>
        </w:tabs>
        <w:spacing w:lineRule="auto" w:line="276" w:before="0" w:after="0"/>
        <w:ind w:left="737" w:right="0" w:hanging="0"/>
        <w:jc w:val="both"/>
        <w:rPr>
          <w:strike w:val="false"/>
          <w:dstrike w:val="false"/>
          <w:position w:val="0"/>
          <w:sz w:val="24"/>
          <w:vertAlign w:val="baseline"/>
        </w:rPr>
      </w:pPr>
      <w:r>
        <w:rPr>
          <w:strike w:val="false"/>
          <w:dstrike w:val="false"/>
          <w:position w:val="0"/>
          <w:sz w:val="24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1188" w:leader="none"/>
        </w:tabs>
        <w:spacing w:lineRule="auto" w:line="276" w:before="0" w:after="113"/>
        <w:ind w:left="0" w:right="0" w:hanging="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  <w:t>- Contrato:</w:t>
      </w:r>
    </w:p>
    <w:p>
      <w:pPr>
        <w:pStyle w:val="Normal1"/>
        <w:widowControl w:val="false"/>
        <w:tabs>
          <w:tab w:val="clear" w:pos="720"/>
          <w:tab w:val="left" w:pos="1188" w:leader="none"/>
        </w:tabs>
        <w:spacing w:lineRule="auto" w:line="276" w:before="0" w:after="113"/>
        <w:ind w:left="737" w:right="0" w:hanging="0"/>
        <w:jc w:val="both"/>
        <w:rPr>
          <w:rFonts w:ascii="Arial" w:hAnsi="Arial" w:eastAsia="Arial" w:cs="Arial"/>
          <w:b/>
          <w:b/>
          <w:i w:val="false"/>
          <w:i w:val="false"/>
          <w:color w:val="00000A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Item xxx: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Por não se aplicar ao objeto licitado neste certame.</w:t>
      </w:r>
      <w:commentRangeEnd w:id="3"/>
      <w:r>
        <w:commentReference w:id="3"/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1"/>
        <w:numPr>
          <w:ilvl w:val="0"/>
          <w:numId w:val="1"/>
        </w:numPr>
        <w:spacing w:lineRule="auto" w:line="276" w:before="113" w:after="0"/>
        <w:ind w:left="1429" w:hanging="36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i w:val="false"/>
          <w:color w:val="00000A"/>
          <w:position w:val="0"/>
          <w:sz w:val="20"/>
          <w:sz w:val="20"/>
          <w:szCs w:val="20"/>
          <w:vertAlign w:val="baseline"/>
        </w:rPr>
        <w:t xml:space="preserve">Por questões operacionais foram </w:t>
      </w:r>
      <w:r>
        <w:rPr>
          <w:rFonts w:eastAsia="Arial" w:cs="Arial" w:ascii="Arial" w:hAnsi="Arial"/>
          <w:b/>
          <w:i w:val="false"/>
          <w:color w:val="ED1C24"/>
          <w:position w:val="0"/>
          <w:sz w:val="20"/>
          <w:sz w:val="20"/>
          <w:szCs w:val="20"/>
          <w:u w:val="single"/>
          <w:vertAlign w:val="baseline"/>
        </w:rPr>
        <w:t>incluídas</w:t>
      </w:r>
      <w:r>
        <w:rPr>
          <w:rFonts w:eastAsia="Arial" w:cs="Arial" w:ascii="Arial" w:hAnsi="Arial"/>
          <w:b/>
          <w:i w:val="false"/>
          <w:color w:val="00000A"/>
          <w:position w:val="0"/>
          <w:sz w:val="20"/>
          <w:sz w:val="20"/>
          <w:szCs w:val="20"/>
          <w:vertAlign w:val="baseline"/>
        </w:rPr>
        <w:t xml:space="preserve"> as Cláusulas a seguir: </w:t>
      </w:r>
    </w:p>
    <w:p>
      <w:pPr>
        <w:pStyle w:val="Normal1"/>
        <w:spacing w:lineRule="auto" w:line="276" w:before="0" w:after="113"/>
        <w:ind w:left="0" w:right="0" w:hanging="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i w:val="false"/>
          <w:color w:val="000000"/>
          <w:position w:val="0"/>
          <w:sz w:val="20"/>
          <w:sz w:val="20"/>
          <w:szCs w:val="20"/>
          <w:u w:val="single"/>
          <w:vertAlign w:val="baseline"/>
        </w:rPr>
        <w:t xml:space="preserve">- </w:t>
      </w:r>
      <w:commentRangeStart w:id="4"/>
      <w:r>
        <w:rPr>
          <w:rFonts w:eastAsia="Arial" w:cs="Arial" w:ascii="Arial" w:hAnsi="Arial"/>
          <w:b/>
          <w:i w:val="false"/>
          <w:color w:val="000000"/>
          <w:position w:val="0"/>
          <w:sz w:val="20"/>
          <w:sz w:val="20"/>
          <w:szCs w:val="20"/>
          <w:u w:val="single"/>
          <w:vertAlign w:val="baseline"/>
        </w:rPr>
        <w:t>Aviso de Dispensa Eletrônica:</w:t>
      </w:r>
    </w:p>
    <w:p>
      <w:pPr>
        <w:pStyle w:val="Normal1"/>
        <w:widowControl w:val="false"/>
        <w:spacing w:lineRule="auto" w:line="360" w:before="0" w:after="0"/>
        <w:ind w:left="737" w:right="0" w:hanging="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i w:val="false"/>
          <w:color w:val="000000"/>
          <w:position w:val="0"/>
          <w:sz w:val="20"/>
          <w:sz w:val="20"/>
          <w:szCs w:val="20"/>
          <w:u w:val="none"/>
          <w:vertAlign w:val="baseline"/>
        </w:rPr>
        <w:t>Item xx:</w:t>
      </w:r>
      <w:r>
        <w:rPr>
          <w:rFonts w:eastAsia="Arial" w:cs="Arial" w:ascii="Arial" w:hAnsi="Arial"/>
          <w:b w:val="false"/>
          <w:i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Para cientificar os licitantes do foro eleito.</w:t>
      </w:r>
    </w:p>
    <w:p>
      <w:pPr>
        <w:pStyle w:val="Normal1"/>
        <w:widowControl w:val="false"/>
        <w:spacing w:lineRule="auto" w:line="360" w:before="0" w:after="0"/>
        <w:ind w:left="737" w:right="0" w:hanging="0"/>
        <w:jc w:val="both"/>
        <w:rPr>
          <w:rFonts w:ascii="Arial" w:hAnsi="Arial" w:eastAsia="Arial" w:cs="Arial"/>
          <w:b/>
          <w:b/>
          <w:i w:val="false"/>
          <w:i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513" w:leader="none"/>
          <w:tab w:val="left" w:pos="1140" w:leader="none"/>
        </w:tabs>
        <w:spacing w:lineRule="auto" w:line="276" w:before="0" w:after="113"/>
        <w:ind w:left="0" w:right="0" w:hanging="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i w:val="false"/>
          <w:position w:val="0"/>
          <w:sz w:val="20"/>
          <w:sz w:val="20"/>
          <w:szCs w:val="20"/>
          <w:u w:val="single"/>
          <w:vertAlign w:val="baseline"/>
        </w:rPr>
        <w:t>- Termo de Referência/</w:t>
      </w:r>
      <w:r>
        <w:rPr>
          <w:rFonts w:eastAsia="Arial" w:cs="Arial" w:ascii="Arial" w:hAnsi="Arial"/>
          <w:b/>
          <w:i w:val="false"/>
          <w:position w:val="0"/>
          <w:sz w:val="20"/>
          <w:sz w:val="20"/>
          <w:szCs w:val="20"/>
          <w:u w:val="single"/>
          <w:vertAlign w:val="baseline"/>
        </w:rPr>
        <w:t>Projeto Básico</w:t>
      </w:r>
      <w:r>
        <w:rPr>
          <w:rFonts w:eastAsia="Arial" w:cs="Arial" w:ascii="Arial" w:hAnsi="Arial"/>
          <w:b/>
          <w:i w:val="false"/>
          <w:position w:val="0"/>
          <w:sz w:val="20"/>
          <w:sz w:val="20"/>
          <w:szCs w:val="20"/>
          <w:u w:val="single"/>
          <w:vertAlign w:val="baseline"/>
        </w:rPr>
        <w:t>:</w:t>
      </w:r>
    </w:p>
    <w:p>
      <w:pPr>
        <w:pStyle w:val="Normal1"/>
        <w:widowControl w:val="false"/>
        <w:tabs>
          <w:tab w:val="clear" w:pos="720"/>
          <w:tab w:val="left" w:pos="513" w:leader="none"/>
          <w:tab w:val="left" w:pos="1140" w:leader="none"/>
        </w:tabs>
        <w:spacing w:lineRule="auto" w:line="276" w:before="0" w:after="113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513" w:leader="none"/>
          <w:tab w:val="left" w:pos="1140" w:leader="none"/>
        </w:tabs>
        <w:spacing w:lineRule="auto" w:line="276" w:before="0" w:after="113"/>
        <w:ind w:left="0" w:right="0" w:hanging="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i w:val="false"/>
          <w:position w:val="0"/>
          <w:sz w:val="20"/>
          <w:sz w:val="20"/>
          <w:szCs w:val="20"/>
          <w:u w:val="none"/>
          <w:vertAlign w:val="baseline"/>
        </w:rPr>
        <w:tab/>
        <w:t xml:space="preserve">Itens xxx a xxxx: </w:t>
      </w:r>
      <w:r>
        <w:rPr>
          <w:rFonts w:eastAsia="Arial" w:cs="Arial" w:ascii="Arial" w:hAnsi="Arial"/>
          <w:b w:val="false"/>
          <w:i w:val="false"/>
          <w:position w:val="0"/>
          <w:sz w:val="20"/>
          <w:sz w:val="20"/>
          <w:szCs w:val="20"/>
          <w:u w:val="none"/>
          <w:vertAlign w:val="baseline"/>
        </w:rPr>
        <w:t>Para cientificar o licitante das obrigações que a Contratada estará sujeita.</w:t>
      </w:r>
    </w:p>
    <w:p>
      <w:pPr>
        <w:pStyle w:val="Normal1"/>
        <w:widowControl w:val="false"/>
        <w:tabs>
          <w:tab w:val="clear" w:pos="720"/>
          <w:tab w:val="left" w:pos="513" w:leader="none"/>
          <w:tab w:val="left" w:pos="1140" w:leader="none"/>
        </w:tabs>
        <w:spacing w:lineRule="auto" w:line="276" w:before="0" w:after="113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Arial" w:cs="Arial" w:ascii="Arial" w:hAnsi="Arial"/>
          <w:b/>
          <w:i w:val="false"/>
          <w:position w:val="0"/>
          <w:sz w:val="20"/>
          <w:sz w:val="20"/>
          <w:szCs w:val="20"/>
          <w:u w:val="single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513" w:leader="none"/>
          <w:tab w:val="left" w:pos="1140" w:leader="none"/>
        </w:tabs>
        <w:spacing w:lineRule="auto" w:line="276" w:before="0" w:after="113"/>
        <w:ind w:left="0" w:right="0" w:hanging="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i w:val="false"/>
          <w:position w:val="0"/>
          <w:sz w:val="20"/>
          <w:sz w:val="20"/>
          <w:szCs w:val="20"/>
          <w:u w:val="single"/>
          <w:vertAlign w:val="baseline"/>
        </w:rPr>
        <w:t>- Contrato:</w:t>
      </w:r>
    </w:p>
    <w:p>
      <w:pPr>
        <w:pStyle w:val="Normal1"/>
        <w:widowControl w:val="false"/>
        <w:spacing w:lineRule="auto" w:line="276" w:before="120" w:after="120"/>
        <w:ind w:left="737" w:right="0" w:hanging="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position w:val="0"/>
          <w:sz w:val="20"/>
          <w:sz w:val="20"/>
          <w:szCs w:val="20"/>
          <w:u w:val="none"/>
          <w:vertAlign w:val="baseline"/>
        </w:rPr>
        <w:t xml:space="preserve">Item xx: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position w:val="0"/>
          <w:sz w:val="20"/>
          <w:sz w:val="20"/>
          <w:szCs w:val="20"/>
          <w:u w:val="none"/>
          <w:vertAlign w:val="baseline"/>
        </w:rPr>
        <w:t>Para cientificar da garantia dos objetos contratados.</w:t>
      </w:r>
      <w:commentRangeEnd w:id="4"/>
      <w:r>
        <w:commentReference w:id="4"/>
      </w:r>
      <w:r>
        <w:rPr>
          <w:rFonts w:eastAsia="Arial" w:cs="Arial" w:ascii="Arial" w:hAnsi="Arial"/>
          <w:b w:val="false"/>
          <w:i w:val="false"/>
          <w:strike w:val="false"/>
          <w:dstrike w:val="false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1"/>
        <w:widowControl w:val="false"/>
        <w:spacing w:lineRule="auto" w:line="276" w:before="120" w:after="120"/>
        <w:ind w:left="737" w:right="0" w:hanging="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widowControl w:val="false"/>
        <w:numPr>
          <w:ilvl w:val="0"/>
          <w:numId w:val="2"/>
        </w:numPr>
        <w:spacing w:lineRule="auto" w:line="276" w:before="120" w:after="0"/>
        <w:ind w:left="1134" w:right="0" w:hanging="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i w:val="false"/>
          <w:color w:val="00000A"/>
          <w:position w:val="0"/>
          <w:sz w:val="20"/>
          <w:sz w:val="20"/>
          <w:szCs w:val="20"/>
          <w:vertAlign w:val="baseline"/>
        </w:rPr>
        <w:t xml:space="preserve">Por questões operacionais foram realizadas </w:t>
      </w:r>
      <w:r>
        <w:rPr>
          <w:rFonts w:eastAsia="Arial" w:cs="Arial" w:ascii="Arial" w:hAnsi="Arial"/>
          <w:b/>
          <w:i w:val="false"/>
          <w:color w:val="ED1C24"/>
          <w:position w:val="0"/>
          <w:sz w:val="20"/>
          <w:sz w:val="20"/>
          <w:szCs w:val="20"/>
          <w:u w:val="single"/>
          <w:vertAlign w:val="baseline"/>
        </w:rPr>
        <w:t>alterações</w:t>
      </w:r>
      <w:r>
        <w:rPr>
          <w:rFonts w:eastAsia="Arial" w:cs="Arial" w:ascii="Arial" w:hAnsi="Arial"/>
          <w:b/>
          <w:i w:val="false"/>
          <w:color w:val="00000A"/>
          <w:position w:val="0"/>
          <w:sz w:val="20"/>
          <w:sz w:val="20"/>
          <w:szCs w:val="20"/>
          <w:u w:val="single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olor w:val="00000A"/>
          <w:position w:val="0"/>
          <w:sz w:val="20"/>
          <w:sz w:val="20"/>
          <w:szCs w:val="20"/>
          <w:vertAlign w:val="baseline"/>
        </w:rPr>
        <w:t xml:space="preserve">nas Cláusulas a seguir: </w:t>
      </w:r>
    </w:p>
    <w:p>
      <w:pPr>
        <w:pStyle w:val="Normal1"/>
        <w:spacing w:lineRule="auto" w:line="276" w:before="0" w:after="0"/>
        <w:ind w:left="720" w:right="0" w:hanging="0"/>
        <w:jc w:val="both"/>
        <w:rPr>
          <w:rFonts w:ascii="Arial" w:hAnsi="Arial" w:eastAsia="Arial" w:cs="Arial"/>
          <w:b/>
          <w:b/>
          <w:i w:val="false"/>
          <w:i w:val="false"/>
          <w:color w:val="00000A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i w:val="false"/>
          <w:color w:val="00000A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1134" w:leader="none"/>
        </w:tabs>
        <w:spacing w:lineRule="auto" w:line="276" w:before="0" w:after="113"/>
        <w:ind w:left="360" w:right="0" w:hanging="0"/>
        <w:jc w:val="both"/>
        <w:rPr>
          <w:position w:val="0"/>
          <w:sz w:val="24"/>
          <w:vertAlign w:val="baseline"/>
        </w:rPr>
      </w:pPr>
      <w:commentRangeStart w:id="5"/>
      <w:r>
        <w:rPr>
          <w:rFonts w:eastAsia="Arial" w:cs="Arial" w:ascii="Arial" w:hAnsi="Arial"/>
          <w:b/>
          <w:i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  <w:t>- Aviso de Dispensa Eletrônica:</w:t>
      </w:r>
    </w:p>
    <w:p>
      <w:pPr>
        <w:pStyle w:val="Normal1"/>
        <w:widowControl w:val="false"/>
        <w:tabs>
          <w:tab w:val="clear" w:pos="720"/>
          <w:tab w:val="left" w:pos="1134" w:leader="none"/>
        </w:tabs>
        <w:spacing w:lineRule="auto" w:line="276" w:before="0" w:after="113"/>
        <w:ind w:left="360" w:right="0" w:hanging="0"/>
        <w:jc w:val="both"/>
        <w:rPr>
          <w:rFonts w:ascii="Arial" w:hAnsi="Arial" w:eastAsia="Arial" w:cs="Arial"/>
          <w:b/>
          <w:b/>
          <w:i w:val="false"/>
          <w:i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1134" w:leader="none"/>
        </w:tabs>
        <w:spacing w:lineRule="auto" w:line="276" w:before="0" w:after="113"/>
        <w:ind w:left="360" w:right="0" w:hanging="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  <w:t>-Termo de Referência/Projeto Básico:</w:t>
      </w:r>
    </w:p>
    <w:p>
      <w:pPr>
        <w:pStyle w:val="Normal1"/>
        <w:widowControl w:val="false"/>
        <w:tabs>
          <w:tab w:val="clear" w:pos="720"/>
          <w:tab w:val="left" w:pos="1134" w:leader="none"/>
        </w:tabs>
        <w:spacing w:lineRule="auto" w:line="276" w:before="0" w:after="113"/>
        <w:ind w:left="360" w:right="0" w:hanging="0"/>
        <w:jc w:val="both"/>
        <w:rPr>
          <w:rFonts w:ascii="Arial" w:hAnsi="Arial" w:eastAsia="Arial" w:cs="Arial"/>
          <w:b/>
          <w:b/>
          <w:i w:val="false"/>
          <w:i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1134" w:leader="none"/>
        </w:tabs>
        <w:spacing w:lineRule="auto" w:line="276" w:before="0" w:after="113"/>
        <w:ind w:left="360" w:right="0" w:hanging="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  <w:t xml:space="preserve">- Contrato: </w:t>
      </w:r>
    </w:p>
    <w:p>
      <w:pPr>
        <w:pStyle w:val="Normal1"/>
        <w:widowControl/>
        <w:spacing w:lineRule="auto" w:line="240" w:before="0" w:after="0"/>
        <w:ind w:left="737" w:right="0" w:hanging="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i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Item xx: </w:t>
      </w: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Para restringir a vigência do contrato ao crédito orçamentário.</w:t>
      </w:r>
    </w:p>
    <w:p>
      <w:pPr>
        <w:pStyle w:val="Normal1"/>
        <w:ind w:left="0" w:right="0" w:hanging="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ind w:left="0" w:right="0" w:hanging="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ab/>
      </w:r>
      <w:commentRangeEnd w:id="5"/>
      <w:r>
        <w:commentReference w:id="5"/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ind w:left="0" w:right="0" w:hanging="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ind w:left="0" w:right="0" w:hanging="0"/>
        <w:jc w:val="right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ind w:left="0" w:right="0" w:hanging="0"/>
        <w:jc w:val="right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Local,xx, xx de xxxxxx de 202x.</w:t>
      </w:r>
    </w:p>
    <w:p>
      <w:pPr>
        <w:pStyle w:val="Normal1"/>
        <w:ind w:left="0" w:right="0" w:hanging="0"/>
        <w:jc w:val="right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ind w:left="0" w:right="0" w:hanging="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>Documento deverá assinado eletronicamente no SIPAC pelo Responsável da Coordenação de Compras, da Diretoria de Administração e Planejamento/PROAD e pela Autoridade Máxima da Unidade.</w:t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Cristiane Westphal" w:date="2023-02-17T13:26:47Z" w:initials="">
    <w:p>
      <w:r>
        <w:rPr>
          <w:rFonts w:eastAsia="Segoe UI" w:cs="Tahoma"/>
          <w:lang w:val="en-US" w:eastAsia="en-US" w:bidi="en-US"/>
        </w:rPr>
        <w:t>Esta Declaração deve ser inserida aos autos somente se o objeto em questão enquadrar-se nos pressupostos da ON AGU 69/2021. Caso restem dúvidas, o processo deverá ser remetido para análise jurídica e o documento a ser utilizado é o Formulário de Encaminhamento.</w:t>
      </w:r>
    </w:p>
  </w:comment>
  <w:comment w:id="1" w:author="Autor desconhecido" w:date="2018-08-29T19:35:00Z" w:initials="">
    <w:p>
      <w:r>
        <w:rPr>
          <w:rFonts w:eastAsia="Segoe UI" w:cs="Tahoma"/>
          <w:lang w:val="en-US" w:eastAsia="en-US" w:bidi="en-US"/>
        </w:rPr>
        <w:t>Deve-se informar nesse campo o objeto sucinto da aquisição/contratação.</w:t>
      </w:r>
    </w:p>
  </w:comment>
  <w:comment w:id="2" w:author="Cristiane Westphal" w:date="2023-02-17T13:25:35Z" w:initials="">
    <w:p>
      <w:r>
        <w:rPr>
          <w:rFonts w:eastAsia="Segoe UI" w:cs="Tahoma"/>
          <w:lang w:val="en-US" w:eastAsia="en-US" w:bidi="en-US"/>
        </w:rPr>
        <w:t>Neste campo deverá ser informada a origem dos documentos que embasaram o processo: Minuta de Edital, Minuta de Contrato, etc.</w:t>
      </w:r>
    </w:p>
  </w:comment>
  <w:comment w:id="3" w:author="Autor desconhecido" w:date="2018-08-29T20:05:00Z" w:initials="">
    <w:p>
      <w:r>
        <w:rPr>
          <w:rFonts w:eastAsia="Segoe UI" w:cs="Tahoma"/>
          <w:lang w:val="en-US" w:eastAsia="en-US" w:bidi="en-US"/>
        </w:rPr>
        <w:t>Deverão ser listadas eventuais exclusões nas minutas disponibilizadas pela AGU, bem como a justificativa. Caso os documentos tenham sido mantidos na íntegra, os campos deverão ser excluídos.</w:t>
      </w:r>
    </w:p>
  </w:comment>
  <w:comment w:id="4" w:author="Autor desconhecido" w:date="2018-08-29T20:08:00Z" w:initials="">
    <w:p>
      <w:r>
        <w:rPr>
          <w:rFonts w:eastAsia="Segoe UI" w:cs="Tahoma"/>
          <w:lang w:val="en-US" w:eastAsia="en-US" w:bidi="en-US"/>
        </w:rPr>
        <w:t>Deverão ser listadas eventuais inclusões nas minutas disponibilizadas pela AGU, bem como a justificativa. Caso os documentos tenham sido mantidos na íntegra, os campos deverão ser excluídos.</w:t>
      </w:r>
    </w:p>
  </w:comment>
  <w:comment w:id="5" w:author="Autor desconhecido" w:date="2018-09-02T09:38:00Z" w:initials="">
    <w:p>
      <w:r>
        <w:rPr>
          <w:rFonts w:eastAsia="Segoe UI" w:cs="Tahoma"/>
          <w:lang w:val="en-US" w:eastAsia="en-US" w:bidi="en-US"/>
        </w:rPr>
        <w:t>Deverão ser listadas eventuais alterações nas minutas disponibilizadas pela AGU, bem como a justificativa. Caso os documentos tenham sido mantidos na íntegra, os campos deverão ser excluídos.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  <w:font w:name="Noto Sans Symbol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8145" cy="516255"/>
                <wp:effectExtent l="0" t="0" r="0" b="0"/>
                <wp:wrapSquare wrapText="bothSides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5" t="-196" r="-65" b="-1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51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numPr>
              <w:ilvl w:val="0"/>
              <w:numId w:val="3"/>
            </w:numPr>
            <w:ind w:left="0" w:hanging="0"/>
            <w:jc w:val="both"/>
            <w:rPr>
              <w:position w:val="0"/>
              <w:sz w:val="2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 xml:space="preserve">Comissão responsável pelos mapeamentos dos fluxos e padronizações dos processos de aquisições do Instituto Federal Catarinense. </w:t>
          </w:r>
        </w:p>
        <w:p>
          <w:pPr>
            <w:pStyle w:val="Normal1"/>
            <w:widowControl w:val="false"/>
            <w:numPr>
              <w:ilvl w:val="0"/>
              <w:numId w:val="3"/>
            </w:numPr>
            <w:ind w:left="0" w:hanging="0"/>
            <w:jc w:val="both"/>
            <w:rPr>
              <w:position w:val="0"/>
              <w:sz w:val="2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>Portaria nº 22/2020 – PROAD/ IFC, de 22 de maio de 2020</w:t>
          </w:r>
        </w:p>
        <w:p>
          <w:pPr>
            <w:pStyle w:val="Normal1"/>
            <w:widowControl w:val="false"/>
            <w:numPr>
              <w:ilvl w:val="0"/>
              <w:numId w:val="3"/>
            </w:numPr>
            <w:pBdr/>
            <w:spacing w:lineRule="auto" w:line="240" w:before="0" w:after="0"/>
            <w:ind w:left="0" w:hanging="0"/>
            <w:jc w:val="both"/>
            <w:rPr>
              <w:position w:val="0"/>
              <w:sz w:val="24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position w:val="0"/>
              <w:sz w:val="16"/>
              <w:sz w:val="16"/>
              <w:szCs w:val="16"/>
              <w:u w:val="single"/>
              <w:vertAlign w:val="baseline"/>
            </w:rPr>
            <w:t>Atualização: Agosto/2021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7691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1429" w:hanging="360"/>
      </w:pPr>
      <w:rPr>
        <w:vertAlign w:val="baseline"/>
        <w:position w:val="0"/>
        <w:sz w:val="20"/>
        <w:sz w:val="20"/>
        <w:i w:val="false"/>
        <w:b/>
        <w:szCs w:val="20"/>
        <w:rFonts w:ascii="Arial" w:hAnsi="Arial" w:eastAsia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vertAlign w:val="baseline"/>
        <w:position w:val="0"/>
        <w:sz w:val="20"/>
        <w:sz w:val="20"/>
        <w:i w:val="false"/>
        <w:b/>
        <w:szCs w:val="20"/>
        <w:highlight w:val="white"/>
        <w:rFonts w:ascii="Arial" w:hAnsi="Arial" w:eastAsia="Arial" w:cs="Arial"/>
        <w:color w:val="00000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49" w:hanging="360"/>
      </w:pPr>
      <w:rPr>
        <w:dstrike w:val="false"/>
        <w:strike w:val="false"/>
        <w:vertAlign w:val="baseline"/>
        <w:position w:val="0"/>
        <w:sz w:val="20"/>
        <w:sz w:val="20"/>
        <w:i/>
        <w:b w:val="false"/>
        <w:szCs w:val="20"/>
        <w:rFonts w:ascii="Arial" w:hAnsi="Arial" w:eastAsia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09" w:hanging="36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69" w:hanging="36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229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589" w:hanging="36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949" w:hanging="36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309" w:hanging="360"/>
      </w:pPr>
      <w:rPr>
        <w:vertAlign w:val="baseline"/>
        <w:position w:val="0"/>
        <w:sz w:val="24"/>
      </w:r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vertAlign w:val="baseline"/>
        <w:position w:val="0"/>
        <w:sz w:val="20"/>
        <w:sz w:val="20"/>
        <w:szCs w:val="20"/>
        <w:rFonts w:ascii="Noto Sans Symbols" w:hAnsi="Noto Sans Symbols" w:eastAsia="Noto Sans Symbols" w:cs="Noto Sans Symbols"/>
        <w:color w:val="2222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" w:hanging="0"/>
      </w:pPr>
      <w:rPr>
        <w:vertAlign w:val="baseline"/>
        <w:position w:val="0"/>
        <w:sz w:val="20"/>
        <w:sz w:val="20"/>
        <w:szCs w:val="20"/>
        <w:rFonts w:ascii="Noto Sans Symbols" w:hAnsi="Noto Sans Symbols" w:eastAsia="Noto Sans Symbols" w:cs="Noto Sans Symbols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7" w:hanging="0"/>
      </w:pPr>
      <w:rPr>
        <w:vertAlign w:val="baseline"/>
        <w:position w:val="0"/>
        <w:sz w:val="20"/>
        <w:sz w:val="20"/>
        <w:i w:val="false"/>
        <w:b w:val="false"/>
        <w:szCs w:val="20"/>
        <w:rFonts w:ascii="Arial" w:hAnsi="Arial" w:eastAsia="Arial"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1" w:hanging="0"/>
      </w:pPr>
      <w:rPr>
        <w:vertAlign w:val="baseline"/>
        <w:position w:val="0"/>
        <w:sz w:val="20"/>
        <w:sz w:val="20"/>
        <w:i/>
        <w:szCs w:val="20"/>
        <w:rFonts w:ascii="Arial" w:hAnsi="Arial" w:eastAsia="Arial"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4" w:hanging="0"/>
      </w:pPr>
      <w:rPr>
        <w:vertAlign w:val="baseline"/>
        <w:position w:val="0"/>
        <w:sz w:val="20"/>
        <w:sz w:val="20"/>
        <w:i/>
        <w:szCs w:val="20"/>
        <w:rFonts w:ascii="Arial" w:hAnsi="Arial" w:eastAsia="Arial"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vertAlign w:val="baseline"/>
        <w:position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vertAlign w:val="baseline"/>
        <w:position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vertAlign w:val="baseline"/>
        <w:position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vertAlign w:val="baseline"/>
        <w:position w:val="0"/>
        <w:sz w:val="24"/>
      </w:rPr>
    </w:lvl>
  </w:abstractNum>
  <w:abstractNum w:abstractNumId="3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vertAlign w:val="baseline"/>
        <w:position w:val="0"/>
        <w:sz w:val="20"/>
        <w:sz w:val="20"/>
        <w:i w:val="false"/>
        <w:b/>
        <w:szCs w:val="20"/>
        <w:highlight w:val="yellow"/>
        <w:rFonts w:eastAsia="Arial" w:cs="Arial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vertAlign w:val="baseline"/>
        <w:position w:val="0"/>
        <w:sz w:val="20"/>
        <w:sz w:val="20"/>
        <w:szCs w:val="20"/>
        <w:rFonts w:ascii="Noto Sans Symbols" w:hAnsi="Noto Sans Symbols" w:eastAsia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vertAlign w:val="baseline"/>
        <w:position w:val="0"/>
        <w:sz w:val="20"/>
        <w:sz w:val="20"/>
        <w:szCs w:val="20"/>
        <w:rFonts w:ascii="Noto Sans Symbols" w:hAnsi="Noto Sans Symbols" w:eastAsia="Noto Sans Symbols" w:cs="Noto Sans Symbols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49" w:hanging="360"/>
      </w:pPr>
      <w:rPr>
        <w:vertAlign w:val="baseline"/>
        <w:position w:val="0"/>
        <w:sz w:val="20"/>
        <w:sz w:val="20"/>
        <w:i w:val="false"/>
        <w:b w:val="false"/>
        <w:szCs w:val="20"/>
        <w:rFonts w:ascii="Arial" w:hAnsi="Arial" w:eastAsia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09" w:hanging="360"/>
      </w:pPr>
      <w:rPr>
        <w:vertAlign w:val="baseline"/>
        <w:position w:val="0"/>
        <w:sz w:val="20"/>
        <w:sz w:val="20"/>
        <w:i/>
        <w:szCs w:val="20"/>
        <w:rFonts w:ascii="Arial" w:hAnsi="Arial" w:eastAsia="Arial" w:cs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69" w:hanging="36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229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589" w:hanging="36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949" w:hanging="36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309" w:hanging="360"/>
      </w:pPr>
      <w:rPr>
        <w:vertAlign w:val="baseline"/>
        <w:position w:val="0"/>
        <w:sz w:val="24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gu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comments" Target="comment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LibreOffice/7.4.5.1$Windows_X86_64 LibreOffice_project/9c0871452b3918c1019dde9bfac75448afc4b57f</Application>
  <AppVersion>15.0000</AppVersion>
  <Pages>2</Pages>
  <Words>300</Words>
  <Characters>1810</Characters>
  <CharactersWithSpaces>2087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2023-02-23T11:05:19Z</dcterms:modified>
  <cp:revision>1</cp:revision>
  <dc:subject/>
  <dc:title/>
</cp:coreProperties>
</file>