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widowControl w:val="false"/>
        <w:shd w:val="clear" w:fill="auto"/>
        <w:spacing w:lineRule="auto" w:line="288" w:before="57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AUTORIZAÇÃO DE MODALIDADE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Objeto: </w:t>
      </w:r>
      <w:commentRangeStart w:id="0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yellow"/>
          <w:u w:val="none"/>
          <w:vertAlign w:val="baseline"/>
        </w:rPr>
        <w:t>Aquisição/Contratação de xxxx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para atender as necessidades do Instituto Federal Catarinense –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yellow"/>
          <w:u w:val="none"/>
          <w:vertAlign w:val="baseline"/>
        </w:rPr>
        <w:t>Campus xxxx/Reitoria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.</w:t>
      </w:r>
      <w:commentRangeEnd w:id="0"/>
      <w:r>
        <w:commentReference w:id="0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 xml:space="preserve">A Autoridade Máxima do Instituto Federal Catarinense – </w:t>
      </w:r>
      <w:commentRangeStart w:id="1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yellow"/>
          <w:u w:val="none"/>
          <w:vertAlign w:val="baseline"/>
        </w:rPr>
        <w:t>Campus xxxxx/Reitoria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yellow"/>
          <w:u w:val="none"/>
          <w:vertAlign w:val="baseline"/>
        </w:rPr>
      </w:r>
      <w:commentRangeEnd w:id="1"/>
      <w:r>
        <w:commentReference w:id="1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, abaixo qualificada, no uso de suas atribuições, declara para os devidos fins que autoriza a execução do certame através da modalidade Dispensa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Eletrônica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de Licitação, nos termos da Lei nº 14.133/2021,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yellow"/>
          <w:u w:val="none"/>
          <w:vertAlign w:val="baseline"/>
        </w:rPr>
        <w:t xml:space="preserve">art. 75, </w:t>
      </w:r>
      <w:commentRangeStart w:id="2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yellow"/>
          <w:u w:val="none"/>
          <w:vertAlign w:val="baseline"/>
        </w:rPr>
        <w:t>I, II (...)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.</w:t>
      </w:r>
      <w:commentRangeEnd w:id="2"/>
      <w:r>
        <w:commentReference w:id="2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widowControl w:val="false"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ab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lang w:val="pt-BR" w:eastAsia="zh-CN" w:bidi="hi-IN"/>
        </w:rPr>
        <w:t xml:space="preserve">A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lang w:val="pt-BR" w:eastAsia="zh-CN" w:bidi="hi-IN"/>
        </w:rPr>
        <w:t>contratação será precedida de divulgação de aviso em sítio eletrônico oficial, pelo prazo mínimo de 3 (três) dias úteis, com atendimento da IN SEGES 67/21 para busca da proposta mais vantajosa.</w:t>
      </w:r>
    </w:p>
    <w:p>
      <w:pPr>
        <w:pStyle w:val="LOnormal"/>
        <w:widowControl w:val="false"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0" w:right="0" w:firstLine="72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 processo observa, ainda, o que dispõe o Decreto 10.193 de 27/12/2019, a Portaria nº 243 de 12/02/2020 – MEC, e a Portaria Normativa Nº 3/2023 – PROAD/IFC e se encontra em acordo com os limites e instâncias de governança para a contratação de bens e serviços.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0" w:right="0" w:firstLine="72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spacing w:lineRule="auto" w:line="288" w:before="57" w:after="0"/>
        <w:ind w:firstLine="680"/>
        <w:jc w:val="both"/>
        <w:rPr>
          <w:rFonts w:ascii="Arial" w:hAnsi="Arial" w:eastAsia="Arial" w:cs="Arial"/>
          <w:b/>
          <w:b/>
          <w:color w:val="FF0000"/>
          <w:sz w:val="20"/>
          <w:szCs w:val="20"/>
          <w:u w:val="single"/>
        </w:rPr>
      </w:pPr>
      <w:r>
        <w:rPr>
          <w:rFonts w:eastAsia="Arial" w:cs="Arial" w:ascii="Arial" w:hAnsi="Arial"/>
          <w:b/>
          <w:color w:val="FF0000"/>
          <w:sz w:val="20"/>
          <w:szCs w:val="20"/>
          <w:u w:val="single"/>
        </w:rPr>
        <w:t>Se SRP:</w:t>
      </w:r>
    </w:p>
    <w:p>
      <w:pPr>
        <w:pStyle w:val="LOnormal"/>
        <w:spacing w:lineRule="auto" w:line="288" w:before="57" w:after="0"/>
        <w:ind w:firstLine="680"/>
        <w:jc w:val="both"/>
        <w:rPr/>
      </w:pPr>
      <w:r>
        <w:rPr/>
      </w:r>
    </w:p>
    <w:p>
      <w:pPr>
        <w:pStyle w:val="LOnormal"/>
        <w:spacing w:lineRule="auto" w:line="288" w:before="57" w:after="0"/>
        <w:ind w:firstLine="68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Conforme dispõe o art. 82, § 6º, da Lei 14.133/2021, os processos para a aquisição de bens ou contratação de serviços poderão ser processados através de sistema de registro de preços. </w:t>
      </w:r>
    </w:p>
    <w:p>
      <w:pPr>
        <w:pStyle w:val="LOnormal"/>
        <w:spacing w:lineRule="auto" w:line="288" w:before="57" w:after="0"/>
        <w:ind w:firstLine="680"/>
        <w:jc w:val="both"/>
        <w:rPr/>
      </w:pPr>
      <w:r>
        <w:rPr/>
      </w:r>
    </w:p>
    <w:p>
      <w:pPr>
        <w:pStyle w:val="LOnormal"/>
        <w:spacing w:lineRule="auto" w:line="288" w:before="57" w:after="0"/>
        <w:ind w:firstLine="680"/>
        <w:jc w:val="both"/>
        <w:rPr/>
      </w:pPr>
      <w:r>
        <w:rPr>
          <w:rFonts w:eastAsia="Arial" w:cs="Arial" w:ascii="Arial" w:hAnsi="Arial"/>
          <w:sz w:val="20"/>
          <w:szCs w:val="20"/>
        </w:rPr>
        <w:t xml:space="preserve">Opta-se pela </w:t>
      </w:r>
      <w:r>
        <w:rPr>
          <w:rFonts w:eastAsia="Arial" w:cs="Arial" w:ascii="Arial" w:hAnsi="Arial"/>
          <w:sz w:val="20"/>
          <w:szCs w:val="20"/>
          <w:highlight w:val="yellow"/>
        </w:rPr>
        <w:t>(não)</w:t>
      </w:r>
      <w:r>
        <w:rPr>
          <w:rFonts w:eastAsia="Arial" w:cs="Arial" w:ascii="Arial" w:hAnsi="Arial"/>
          <w:sz w:val="20"/>
          <w:szCs w:val="20"/>
        </w:rPr>
        <w:t xml:space="preserve"> divulgação da intenção de preços para participação de outros órgãos na origem, pois </w:t>
      </w:r>
      <w:r>
        <w:rPr>
          <w:rFonts w:eastAsia="Arial" w:cs="Arial" w:ascii="Arial" w:hAnsi="Arial"/>
          <w:sz w:val="20"/>
          <w:szCs w:val="20"/>
          <w:highlight w:val="yellow"/>
        </w:rPr>
        <w:t>xxxx</w:t>
      </w:r>
      <w:r>
        <w:rPr>
          <w:rFonts w:eastAsia="Arial" w:cs="Arial" w:ascii="Arial" w:hAnsi="Arial"/>
          <w:sz w:val="20"/>
          <w:szCs w:val="20"/>
        </w:rPr>
        <w:t xml:space="preserve">. </w:t>
      </w:r>
    </w:p>
    <w:p>
      <w:pPr>
        <w:pStyle w:val="LOnormal"/>
        <w:spacing w:lineRule="auto" w:line="288" w:before="57" w:after="0"/>
        <w:ind w:firstLine="680"/>
        <w:jc w:val="both"/>
        <w:rPr/>
      </w:pPr>
      <w:r>
        <w:rPr/>
      </w:r>
    </w:p>
    <w:p>
      <w:pPr>
        <w:pStyle w:val="LOnormal"/>
        <w:spacing w:lineRule="auto" w:line="288" w:before="57" w:after="0"/>
        <w:ind w:firstLine="680"/>
        <w:jc w:val="both"/>
        <w:rPr/>
      </w:pPr>
      <w:r>
        <w:rPr>
          <w:rFonts w:eastAsia="Arial" w:cs="Arial" w:ascii="Arial" w:hAnsi="Arial"/>
          <w:sz w:val="20"/>
          <w:szCs w:val="20"/>
        </w:rPr>
        <w:t xml:space="preserve">Quanto a permissão para adesões extraordinárias, uma vez que </w:t>
      </w:r>
      <w:r>
        <w:rPr>
          <w:rFonts w:eastAsia="Arial" w:cs="Arial" w:ascii="Arial" w:hAnsi="Arial"/>
          <w:sz w:val="20"/>
          <w:szCs w:val="20"/>
          <w:highlight w:val="yellow"/>
        </w:rPr>
        <w:t>xxxxxx</w:t>
      </w:r>
      <w:r>
        <w:rPr>
          <w:rFonts w:eastAsia="Arial" w:cs="Arial" w:ascii="Arial" w:hAnsi="Arial"/>
          <w:sz w:val="20"/>
          <w:szCs w:val="20"/>
        </w:rPr>
        <w:t xml:space="preserve">, estas </w:t>
      </w:r>
      <w:r>
        <w:rPr>
          <w:rFonts w:eastAsia="Arial" w:cs="Arial" w:ascii="Arial" w:hAnsi="Arial"/>
          <w:sz w:val="20"/>
          <w:szCs w:val="20"/>
          <w:highlight w:val="yellow"/>
        </w:rPr>
        <w:t>(não)</w:t>
      </w:r>
      <w:r>
        <w:rPr>
          <w:rFonts w:eastAsia="Arial" w:cs="Arial" w:ascii="Arial" w:hAnsi="Arial"/>
          <w:sz w:val="20"/>
          <w:szCs w:val="20"/>
        </w:rPr>
        <w:t xml:space="preserve"> serão permitidas.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spacing w:lineRule="auto" w:line="288" w:before="57" w:after="0"/>
        <w:ind w:firstLine="680"/>
        <w:jc w:val="both"/>
        <w:rPr>
          <w:rFonts w:ascii="Arial" w:hAnsi="Arial" w:eastAsia="Arial" w:cs="Arial"/>
          <w:b/>
          <w:b/>
          <w:color w:val="FF0000"/>
          <w:sz w:val="20"/>
          <w:szCs w:val="20"/>
          <w:u w:val="single"/>
        </w:rPr>
      </w:pPr>
      <w:r>
        <w:rPr>
          <w:rFonts w:eastAsia="Arial" w:cs="Arial" w:ascii="Arial" w:hAnsi="Arial"/>
          <w:b/>
          <w:color w:val="FF0000"/>
          <w:sz w:val="20"/>
          <w:szCs w:val="20"/>
          <w:u w:val="single"/>
        </w:rPr>
        <w:t>Se não SRP:</w:t>
      </w:r>
    </w:p>
    <w:p>
      <w:pPr>
        <w:pStyle w:val="LOnormal"/>
        <w:spacing w:lineRule="auto" w:line="288" w:before="57" w:after="0"/>
        <w:ind w:firstLine="680"/>
        <w:jc w:val="both"/>
        <w:rPr/>
      </w:pPr>
      <w:r>
        <w:rPr/>
      </w:r>
    </w:p>
    <w:p>
      <w:pPr>
        <w:pStyle w:val="LOnormal"/>
        <w:spacing w:lineRule="auto" w:line="288" w:before="57" w:after="0"/>
        <w:ind w:firstLine="68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Conforme dispõe o art. 82, § 6º, da Lei 14.133/2021, os processos para a aquisição de bens ou contratação de serviços </w:t>
      </w:r>
      <w:r>
        <w:rPr>
          <w:rFonts w:eastAsia="Arial" w:cs="Arial" w:ascii="Arial" w:hAnsi="Arial"/>
          <w:b/>
          <w:sz w:val="20"/>
          <w:szCs w:val="20"/>
        </w:rPr>
        <w:t>poderão</w:t>
      </w:r>
      <w:r>
        <w:rPr>
          <w:rFonts w:eastAsia="Arial" w:cs="Arial" w:ascii="Arial" w:hAnsi="Arial"/>
          <w:sz w:val="20"/>
          <w:szCs w:val="20"/>
        </w:rPr>
        <w:t xml:space="preserve"> ser processados através de sistema de registro de preços. Optou-se pela não utilização pelos motivos expostos a seguir:</w:t>
      </w:r>
    </w:p>
    <w:p>
      <w:pPr>
        <w:pStyle w:val="LOnormal"/>
        <w:numPr>
          <w:ilvl w:val="0"/>
          <w:numId w:val="1"/>
        </w:numPr>
        <w:spacing w:lineRule="auto" w:line="288" w:before="57" w:after="0"/>
        <w:ind w:left="720" w:hanging="360"/>
        <w:jc w:val="both"/>
        <w:rPr>
          <w:rFonts w:ascii="Arial" w:hAnsi="Arial" w:eastAsia="Arial" w:cs="Arial"/>
          <w:sz w:val="20"/>
          <w:szCs w:val="20"/>
          <w:u w:val="none"/>
        </w:rPr>
      </w:pPr>
      <w:r>
        <w:rPr>
          <w:rFonts w:eastAsia="Arial" w:cs="Arial" w:ascii="Arial" w:hAnsi="Arial"/>
          <w:sz w:val="20"/>
          <w:szCs w:val="20"/>
        </w:rPr>
        <w:t>....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>Por ser verdade, firmo o presente,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3333"/>
          <w:position w:val="0"/>
          <w:sz w:val="20"/>
          <w:sz w:val="20"/>
          <w:szCs w:val="20"/>
          <w:highlight w:val="white"/>
          <w:u w:val="single"/>
          <w:vertAlign w:val="baseline"/>
        </w:rPr>
        <w:t>Documento deverá assinado eletronicamente no SIPAC pela Autoridade Máxima da Unidade.</w:t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850" w:top="3005" w:footer="850" w:bottom="2801"/>
      <w:pgNumType w:start="1"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Autor desconhecido" w:date="2018-08-28T10:44:00Z" w:initials="">
    <w:p>
      <w:r>
        <w:rPr>
          <w:rFonts w:eastAsia="Segoe UI" w:cs="Tahoma"/>
          <w:lang w:val="en-US" w:eastAsia="en-US" w:bidi="en-US"/>
        </w:rPr>
        <w:t>Deve-se informar nesse campo o objeto sucinto da aquisição/contratação.</w:t>
      </w:r>
    </w:p>
  </w:comment>
  <w:comment w:id="1" w:author="Autor desconhecido" w:date="2018-08-28T11:30:00Z" w:initials="">
    <w:p>
      <w:r>
        <w:rPr>
          <w:rFonts w:eastAsia="Segoe UI" w:cs="Tahoma"/>
          <w:lang w:val="en-US" w:eastAsia="en-US" w:bidi="en-US"/>
        </w:rPr>
        <w:t>Deve-se indicar a unidade que está realizando o processo.</w:t>
      </w:r>
    </w:p>
  </w:comment>
  <w:comment w:id="2" w:author="Autor desconhecido" w:date="2018-09-04T14:25:00Z" w:initials="">
    <w:p>
      <w:r>
        <w:rPr>
          <w:rFonts w:eastAsia="Segoe UI" w:cs="Tahoma"/>
          <w:lang w:val="en-US" w:eastAsia="en-US" w:bidi="en-US"/>
        </w:rPr>
        <w:t>Deve-se indicar o inciso correspondente.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Spranq eco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76" w:before="0" w:after="0"/>
      <w:ind w:left="0" w:right="0" w:hanging="0"/>
      <w:jc w:val="left"/>
      <w:rPr>
        <w:position w:val="0"/>
        <w:sz w:val="24"/>
        <w:sz w:val="24"/>
        <w:vertAlign w:val="baseline"/>
      </w:rPr>
    </w:pPr>
    <w:r>
      <w:rPr>
        <w:position w:val="0"/>
        <w:sz w:val="24"/>
        <w:sz w:val="24"/>
        <w:vertAlign w:val="baseline"/>
      </w:rPr>
    </w:r>
  </w:p>
  <w:tbl>
    <w:tblPr>
      <w:tblStyle w:val="Table1"/>
      <w:tblW w:w="9355" w:type="dxa"/>
      <w:jc w:val="left"/>
      <w:tblInd w:w="-5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855"/>
      <w:gridCol w:w="5499"/>
    </w:tblGrid>
    <w:tr>
      <w:trPr/>
      <w:tc>
        <w:tcPr>
          <w:tcW w:w="3855" w:type="dxa"/>
          <w:tcBorders/>
          <w:shd w:fill="auto" w:val="clea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left"/>
            <w:rPr>
              <w:rFonts w:ascii="Liberation Serif" w:hAnsi="Liberation Serif" w:eastAsia="Liberation Serif" w:cs="Liberation Serif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71320" cy="519430"/>
                <wp:effectExtent l="0" t="0" r="0" b="0"/>
                <wp:wrapSquare wrapText="bothSides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48" t="-144" r="-48" b="-1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1320" cy="519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99" w:type="dxa"/>
          <w:tcBorders/>
          <w:shd w:fill="auto" w:val="clear"/>
        </w:tcPr>
        <w:p>
          <w:pPr>
            <w:pStyle w:val="LOnormal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 xml:space="preserve">Comissão responsável pelos mapeamentos dos fluxos e padronizações dos processos de aquisições do Instituto Federal de Educação, Ciência e Tecnologia Catarinense. </w:t>
          </w:r>
        </w:p>
        <w:p>
          <w:pPr>
            <w:pStyle w:val="LOnormal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>Portaria IFC/Reitoria nº 32/2022-PROAD/IFC, de 28 de julho de 2022.</w:t>
          </w:r>
        </w:p>
        <w:p>
          <w:pPr>
            <w:pStyle w:val="LOnormal"/>
            <w:widowControl w:val="false"/>
            <w:jc w:val="both"/>
            <w:rPr>
              <w:rFonts w:ascii="Arial" w:hAnsi="Arial" w:eastAsia="Arial" w:cs="Arial"/>
              <w:b/>
              <w:b/>
              <w:sz w:val="16"/>
              <w:szCs w:val="16"/>
              <w:u w:val="single"/>
            </w:rPr>
          </w:pPr>
          <w:r>
            <w:rPr>
              <w:rFonts w:eastAsia="Arial" w:cs="Arial" w:ascii="Arial" w:hAnsi="Arial"/>
              <w:b/>
              <w:sz w:val="16"/>
              <w:szCs w:val="16"/>
              <w:u w:val="single"/>
            </w:rPr>
            <w:t>Atualização: Fevereiro/2023</w:t>
          </w:r>
        </w:p>
      </w:tc>
    </w:tr>
  </w:tbl>
  <w:p>
    <w:pPr>
      <w:pStyle w:val="LOnormal"/>
      <w:rPr>
        <w:position w:val="0"/>
        <w:sz w:val="24"/>
        <w:sz w:val="24"/>
        <w:vertAlign w:val="baseline"/>
      </w:rPr>
    </w:pPr>
    <w:r>
      <w:rPr>
        <w:position w:val="0"/>
        <w:sz w:val="24"/>
        <w:sz w:val="24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76910" cy="69278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88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Ministério da Educação</w:t>
    </w:r>
  </w:p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88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Secretaria de Educação Profissional e Tecnológica</w:t>
    </w:r>
  </w:p>
  <w:p>
    <w:pPr>
      <w:pStyle w:val="LOnormal"/>
      <w:keepNext w:val="false"/>
      <w:keepLines w:val="false"/>
      <w:pageBreakBefore w:val="false"/>
      <w:widowControl w:val="false"/>
      <w:pBdr>
        <w:bottom w:val="single" w:sz="8" w:space="2" w:color="000000"/>
      </w:pBdr>
      <w:shd w:val="clear" w:fill="auto"/>
      <w:spacing w:lineRule="auto" w:line="288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Instituto Federal Catarinense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comments" Target="comment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LibreOffice/7.4.5.1$Windows_X86_64 LibreOffice_project/9c0871452b3918c1019dde9bfac75448afc4b57f</Application>
  <AppVersion>15.0000</AppVersion>
  <Pages>2</Pages>
  <Words>310</Words>
  <Characters>1743</Characters>
  <CharactersWithSpaces>2042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2023-02-23T12:42:11Z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