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JUSTIFICATIVA DE INAPLICABILIDADE DA MATRIZ DE ALOCAÇÃO DE RISCOS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Objeto: </w:t>
      </w:r>
      <w:commentRangeStart w:id="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Aquisição/Contratação de xxxx para atender as necessidades do Instituto Federal Catarinense – Campus xxxx.</w:t>
      </w:r>
      <w:commentRangeEnd w:id="0"/>
      <w:r>
        <w:commentReference w:id="0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 requisitante, a respectiva Diretoria/Pró-reitoria responsável, bem como a Autoridade Máxima justificam que para fins dos presentes autos, com base no aspecto discricionário conferido à Administração pelo art. 72, inciso I, da Lei nº 14.133/2021, a menor complexidade do objeto enseja a prescindibilidade de análise de riscos.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Traz-se à baila, também, que em alusão ao que dispõe o art. 95, § 1º, c/c art. 14 do Decreto 200/67 o custo do controle não pode ser maior do que seus benefícios.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Ainda assim, consigne-se que as informações necessárias e suficientes ao pleito, capazes de maximizar o interesse público, provendo a devida segurança transacional, encontram-se nos artefatos documentais que compõem a instrução processual.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Documento deverá assinado eletronicamente no SIPAC pelo Requisitante, pelo responsável pela Diretoria/Pró-reitoria e pela Autoridade Máxima.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18-08-28T10:44:00Z" w:initials="">
    <w:p>
      <w:r>
        <w:rPr>
          <w:rFonts w:eastAsia="Segoe UI" w:cs="Tahoma"/>
          <w:lang w:val="en-US" w:eastAsia="en-US" w:bidi="en-US"/>
        </w:rPr>
        <w:t>Deve-se informar nesse campo o objeto sucinto da aquisição/contratação.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37465</wp:posOffset>
                </wp:positionH>
                <wp:positionV relativeFrom="paragraph">
                  <wp:posOffset>26670</wp:posOffset>
                </wp:positionV>
                <wp:extent cx="1667510" cy="515620"/>
                <wp:effectExtent l="0" t="0" r="0" b="0"/>
                <wp:wrapSquare wrapText="bothSides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6" t="-257" r="-86" b="-2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7510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3575" cy="67881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zCs w:val="20"/>
        <w:highlight w:val="yellow"/>
        <w:rFonts w:eastAsia="Arial" w:cs="Arial"/>
        <w:color w:val="00000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195</Words>
  <Characters>1218</Characters>
  <CharactersWithSpaces>1404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2023-02-23T10:14:09Z</dcterms:modified>
  <cp:revision>1</cp:revision>
  <dc:subject/>
  <dc:title/>
</cp:coreProperties>
</file>